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7225436"/>
        <w:docPartObj>
          <w:docPartGallery w:val="Cover Pages"/>
          <w:docPartUnique/>
        </w:docPartObj>
      </w:sdtPr>
      <w:sdtEndPr>
        <w:rPr>
          <w:rFonts w:ascii="Comic Sans MS" w:hAnsi="Comic Sans MS"/>
          <w:sz w:val="24"/>
          <w:szCs w:val="24"/>
        </w:rPr>
      </w:sdtEndPr>
      <w:sdtContent>
        <w:p w14:paraId="73247626" w14:textId="77777777" w:rsidR="00021B24" w:rsidRDefault="006C26DE"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0" allowOverlap="1" wp14:anchorId="005D3C2B" wp14:editId="13D9EACE">
                <wp:simplePos x="0" y="0"/>
                <wp:positionH relativeFrom="page">
                  <wp:posOffset>1876425</wp:posOffset>
                </wp:positionH>
                <wp:positionV relativeFrom="margin">
                  <wp:align>top</wp:align>
                </wp:positionV>
                <wp:extent cx="3406140" cy="1486535"/>
                <wp:effectExtent l="0" t="0" r="381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6140" cy="1486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D57CAD" w14:textId="77777777" w:rsidR="00021B24" w:rsidRDefault="00021B24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26"/>
          </w:tblGrid>
          <w:tr w:rsidR="00021B24" w14:paraId="195E4087" w14:textId="77777777">
            <w:tc>
              <w:tcPr>
                <w:tcW w:w="5000" w:type="pct"/>
              </w:tcPr>
              <w:p w14:paraId="111CCFD8" w14:textId="77777777" w:rsidR="00021B24" w:rsidRDefault="00021B24" w:rsidP="00021B24">
                <w:pPr>
                  <w:pStyle w:val="NoSpacing"/>
                </w:pPr>
              </w:p>
            </w:tc>
          </w:tr>
        </w:tbl>
        <w:p w14:paraId="4FDE3137" w14:textId="77777777" w:rsidR="006C26DE" w:rsidRDefault="006C26DE" w:rsidP="006C26DE">
          <w:pPr>
            <w:widowControl w:val="0"/>
            <w:tabs>
              <w:tab w:val="left" w:pos="6460"/>
            </w:tabs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             COUNTY</w:t>
          </w:r>
          <w:r>
            <w:rPr>
              <w:rFonts w:ascii="Times New Roman" w:hAnsi="Times New Roman"/>
              <w:sz w:val="24"/>
              <w:szCs w:val="24"/>
            </w:rPr>
            <w:t xml:space="preserve">                                                                        </w:t>
          </w:r>
          <w:r>
            <w:rPr>
              <w:rFonts w:ascii="Arial" w:hAnsi="Arial" w:cs="Arial"/>
              <w:sz w:val="24"/>
              <w:szCs w:val="24"/>
            </w:rPr>
            <w:t>COUNCIL</w:t>
          </w:r>
        </w:p>
        <w:p w14:paraId="1A12F156" w14:textId="77777777" w:rsidR="006C26DE" w:rsidRDefault="006C26DE" w:rsidP="00021B24">
          <w:pPr>
            <w:jc w:val="center"/>
            <w:rPr>
              <w:rFonts w:ascii="Comic Sans MS" w:hAnsi="Comic Sans MS"/>
              <w:sz w:val="52"/>
              <w:szCs w:val="52"/>
              <w:u w:val="single"/>
            </w:rPr>
          </w:pPr>
        </w:p>
        <w:p w14:paraId="63C1285D" w14:textId="77777777" w:rsidR="006C26DE" w:rsidRDefault="006C26DE" w:rsidP="00021B24">
          <w:pPr>
            <w:jc w:val="center"/>
            <w:rPr>
              <w:rFonts w:ascii="Comic Sans MS" w:hAnsi="Comic Sans MS"/>
              <w:sz w:val="52"/>
              <w:szCs w:val="52"/>
              <w:u w:val="single"/>
            </w:rPr>
          </w:pPr>
        </w:p>
        <w:p w14:paraId="04365380" w14:textId="77777777" w:rsidR="006C26DE" w:rsidRDefault="006C26DE" w:rsidP="00021B24">
          <w:pPr>
            <w:jc w:val="center"/>
            <w:rPr>
              <w:rFonts w:ascii="Comic Sans MS" w:hAnsi="Comic Sans MS"/>
              <w:sz w:val="52"/>
              <w:szCs w:val="52"/>
              <w:u w:val="single"/>
            </w:rPr>
          </w:pPr>
        </w:p>
        <w:p w14:paraId="332E1591" w14:textId="77777777" w:rsidR="006C26DE" w:rsidRDefault="006C26DE" w:rsidP="00021B24">
          <w:pPr>
            <w:jc w:val="center"/>
            <w:rPr>
              <w:rFonts w:ascii="Comic Sans MS" w:hAnsi="Comic Sans MS"/>
              <w:sz w:val="52"/>
              <w:szCs w:val="52"/>
              <w:u w:val="single"/>
            </w:rPr>
          </w:pPr>
        </w:p>
        <w:p w14:paraId="09FE1AC5" w14:textId="77777777" w:rsidR="00021B24" w:rsidRPr="00FA0B70" w:rsidRDefault="00021B24" w:rsidP="000C6CAD">
          <w:pPr>
            <w:jc w:val="center"/>
            <w:rPr>
              <w:rFonts w:ascii="Comic Sans MS" w:hAnsi="Comic Sans MS"/>
              <w:b/>
              <w:bCs/>
              <w:sz w:val="52"/>
              <w:szCs w:val="52"/>
            </w:rPr>
          </w:pPr>
          <w:r w:rsidRPr="00FA0B70">
            <w:rPr>
              <w:rFonts w:ascii="Comic Sans MS" w:hAnsi="Comic Sans MS"/>
              <w:b/>
              <w:bCs/>
              <w:sz w:val="52"/>
              <w:szCs w:val="52"/>
            </w:rPr>
            <w:t>The Grove School</w:t>
          </w:r>
        </w:p>
        <w:p w14:paraId="7455A8CB" w14:textId="77777777" w:rsidR="00021B24" w:rsidRPr="00FA0B70" w:rsidRDefault="000C6CAD" w:rsidP="000C6CAD">
          <w:pPr>
            <w:jc w:val="center"/>
            <w:rPr>
              <w:rFonts w:ascii="Comic Sans MS" w:hAnsi="Comic Sans MS"/>
              <w:b/>
              <w:bCs/>
              <w:sz w:val="52"/>
              <w:szCs w:val="52"/>
            </w:rPr>
          </w:pPr>
          <w:r w:rsidRPr="00FA0B70">
            <w:rPr>
              <w:rFonts w:ascii="Comic Sans MS" w:hAnsi="Comic Sans MS"/>
              <w:b/>
              <w:bCs/>
              <w:sz w:val="52"/>
              <w:szCs w:val="52"/>
            </w:rPr>
            <w:t xml:space="preserve">ASDAN </w:t>
          </w:r>
          <w:r w:rsidR="0066648A" w:rsidRPr="00FA0B70">
            <w:rPr>
              <w:rFonts w:ascii="Comic Sans MS" w:hAnsi="Comic Sans MS"/>
              <w:b/>
              <w:bCs/>
              <w:sz w:val="52"/>
              <w:szCs w:val="52"/>
            </w:rPr>
            <w:t>Conflict of Interest Policy and Procedure</w:t>
          </w:r>
        </w:p>
        <w:p w14:paraId="15395A8D" w14:textId="77777777" w:rsidR="00021B24" w:rsidRDefault="003C6E0B">
          <w:pPr>
            <w:rPr>
              <w:rFonts w:ascii="Comic Sans MS" w:hAnsi="Comic Sans MS"/>
              <w:sz w:val="24"/>
              <w:szCs w:val="24"/>
            </w:rPr>
          </w:pPr>
        </w:p>
      </w:sdtContent>
    </w:sdt>
    <w:p w14:paraId="54538ECA" w14:textId="77777777" w:rsidR="000E1D59" w:rsidRDefault="000E1D59" w:rsidP="000E1D59">
      <w:pPr>
        <w:jc w:val="center"/>
        <w:rPr>
          <w:rFonts w:ascii="Comic Sans MS" w:hAnsi="Comic Sans MS"/>
          <w:sz w:val="52"/>
          <w:szCs w:val="52"/>
          <w:u w:val="single"/>
        </w:rPr>
      </w:pPr>
    </w:p>
    <w:p w14:paraId="20DBFB94" w14:textId="77777777" w:rsidR="00FA0B70" w:rsidRDefault="00FA0B70">
      <w:pPr>
        <w:rPr>
          <w:rFonts w:ascii="Comic Sans MS" w:hAnsi="Comic Sans MS"/>
          <w:b/>
          <w:bCs/>
          <w:sz w:val="28"/>
          <w:szCs w:val="28"/>
        </w:rPr>
      </w:pPr>
    </w:p>
    <w:p w14:paraId="1EDE444F" w14:textId="77777777" w:rsidR="00FA0B70" w:rsidRDefault="00FA0B70">
      <w:pPr>
        <w:rPr>
          <w:rFonts w:ascii="Comic Sans MS" w:hAnsi="Comic Sans MS"/>
          <w:b/>
          <w:bCs/>
          <w:sz w:val="28"/>
          <w:szCs w:val="28"/>
        </w:rPr>
      </w:pPr>
    </w:p>
    <w:p w14:paraId="6C08AF12" w14:textId="77777777" w:rsidR="00FA0B70" w:rsidRDefault="00FA0B70">
      <w:pPr>
        <w:rPr>
          <w:rFonts w:ascii="Comic Sans MS" w:hAnsi="Comic Sans MS"/>
          <w:b/>
          <w:bCs/>
          <w:sz w:val="28"/>
          <w:szCs w:val="28"/>
        </w:rPr>
      </w:pPr>
    </w:p>
    <w:p w14:paraId="2555C64E" w14:textId="509786D6" w:rsidR="00FA0B70" w:rsidRDefault="00FA0B70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Date Reviewed: January 202</w:t>
      </w:r>
      <w:r w:rsidR="00AE43B5">
        <w:rPr>
          <w:rFonts w:ascii="Comic Sans MS" w:hAnsi="Comic Sans MS"/>
          <w:b/>
          <w:bCs/>
          <w:sz w:val="28"/>
          <w:szCs w:val="28"/>
        </w:rPr>
        <w:t>6</w:t>
      </w:r>
    </w:p>
    <w:p w14:paraId="2499C4BC" w14:textId="478CB4A6" w:rsidR="000E1D59" w:rsidRDefault="00FA0B70">
      <w:pPr>
        <w:rPr>
          <w:rFonts w:ascii="Comic Sans MS" w:hAnsi="Comic Sans MS"/>
          <w:sz w:val="52"/>
          <w:szCs w:val="52"/>
          <w:u w:val="single"/>
        </w:rPr>
      </w:pPr>
      <w:r>
        <w:rPr>
          <w:rFonts w:ascii="Comic Sans MS" w:hAnsi="Comic Sans MS"/>
          <w:b/>
          <w:bCs/>
          <w:sz w:val="28"/>
          <w:szCs w:val="28"/>
        </w:rPr>
        <w:t>Next Review Date: January 202</w:t>
      </w:r>
      <w:r w:rsidR="00AE43B5">
        <w:rPr>
          <w:rFonts w:ascii="Comic Sans MS" w:hAnsi="Comic Sans MS"/>
          <w:b/>
          <w:bCs/>
          <w:sz w:val="28"/>
          <w:szCs w:val="28"/>
        </w:rPr>
        <w:t>7</w:t>
      </w:r>
      <w:r w:rsidR="000E1D59">
        <w:rPr>
          <w:rFonts w:ascii="Comic Sans MS" w:hAnsi="Comic Sans MS"/>
          <w:sz w:val="52"/>
          <w:szCs w:val="52"/>
          <w:u w:val="single"/>
        </w:rPr>
        <w:br w:type="page"/>
      </w:r>
    </w:p>
    <w:p w14:paraId="3A1D229C" w14:textId="77777777" w:rsidR="000E1D59" w:rsidRDefault="007C153D" w:rsidP="000E1D59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lastRenderedPageBreak/>
        <w:t>Our Conflict of Interest</w:t>
      </w:r>
      <w:r w:rsidR="000E1D59">
        <w:rPr>
          <w:rFonts w:ascii="Comic Sans MS" w:hAnsi="Comic Sans MS"/>
          <w:sz w:val="32"/>
          <w:szCs w:val="32"/>
          <w:u w:val="single"/>
        </w:rPr>
        <w:t xml:space="preserve"> Policy</w:t>
      </w:r>
      <w:r>
        <w:rPr>
          <w:rFonts w:ascii="Comic Sans MS" w:hAnsi="Comic Sans MS"/>
          <w:sz w:val="32"/>
          <w:szCs w:val="32"/>
          <w:u w:val="single"/>
        </w:rPr>
        <w:t xml:space="preserve"> and Procedure</w:t>
      </w:r>
    </w:p>
    <w:p w14:paraId="0AC58B00" w14:textId="77777777" w:rsidR="00F72E57" w:rsidRPr="000E1D59" w:rsidRDefault="00F72E57" w:rsidP="000E1D59">
      <w:pPr>
        <w:jc w:val="center"/>
        <w:rPr>
          <w:rFonts w:ascii="Comic Sans MS" w:hAnsi="Comic Sans MS"/>
          <w:sz w:val="32"/>
          <w:szCs w:val="32"/>
          <w:u w:val="single"/>
        </w:rPr>
      </w:pPr>
    </w:p>
    <w:p w14:paraId="577227AF" w14:textId="77777777" w:rsidR="000E1D59" w:rsidRPr="0066648A" w:rsidRDefault="0066648A" w:rsidP="000E1D59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Introduction</w:t>
      </w:r>
    </w:p>
    <w:p w14:paraId="0A37FAB9" w14:textId="31E1412B" w:rsidR="0017577F" w:rsidRDefault="0066648A" w:rsidP="000E1D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ASDAN is required under the </w:t>
      </w:r>
      <w:r w:rsidR="0017577F">
        <w:rPr>
          <w:rFonts w:ascii="Comic Sans MS" w:hAnsi="Comic Sans MS"/>
          <w:sz w:val="24"/>
          <w:szCs w:val="24"/>
        </w:rPr>
        <w:t>Ofqual General</w:t>
      </w:r>
      <w:r>
        <w:rPr>
          <w:rFonts w:ascii="Comic Sans MS" w:hAnsi="Comic Sans MS"/>
          <w:sz w:val="24"/>
          <w:szCs w:val="24"/>
        </w:rPr>
        <w:t xml:space="preserve"> Conditions of Recognition </w:t>
      </w:r>
      <w:r w:rsidR="0075472C">
        <w:rPr>
          <w:rFonts w:ascii="Comic Sans MS" w:hAnsi="Comic Sans MS"/>
          <w:sz w:val="24"/>
          <w:szCs w:val="24"/>
        </w:rPr>
        <w:t xml:space="preserve">(GCR) </w:t>
      </w:r>
      <w:r>
        <w:rPr>
          <w:rFonts w:ascii="Comic Sans MS" w:hAnsi="Comic Sans MS"/>
          <w:sz w:val="24"/>
          <w:szCs w:val="24"/>
        </w:rPr>
        <w:t xml:space="preserve">to </w:t>
      </w:r>
      <w:r w:rsidR="0075472C">
        <w:rPr>
          <w:rFonts w:ascii="Comic Sans MS" w:hAnsi="Comic Sans MS"/>
          <w:sz w:val="24"/>
          <w:szCs w:val="24"/>
        </w:rPr>
        <w:t xml:space="preserve">have an open, transparent and ethical process of identifying and managing </w:t>
      </w:r>
      <w:r>
        <w:rPr>
          <w:rFonts w:ascii="Comic Sans MS" w:hAnsi="Comic Sans MS"/>
          <w:sz w:val="24"/>
          <w:szCs w:val="24"/>
        </w:rPr>
        <w:t xml:space="preserve">any potential conflicts of interest </w:t>
      </w:r>
      <w:r w:rsidR="0075472C">
        <w:rPr>
          <w:rFonts w:ascii="Comic Sans MS" w:hAnsi="Comic Sans MS"/>
          <w:sz w:val="24"/>
          <w:szCs w:val="24"/>
        </w:rPr>
        <w:t xml:space="preserve">of an individual or organisation </w:t>
      </w:r>
      <w:r>
        <w:rPr>
          <w:rFonts w:ascii="Comic Sans MS" w:hAnsi="Comic Sans MS"/>
          <w:sz w:val="24"/>
          <w:szCs w:val="24"/>
        </w:rPr>
        <w:t>that may impact upon on the outcomes of internal assessment and ultimately the award of a qualification.</w:t>
      </w:r>
    </w:p>
    <w:p w14:paraId="512CB068" w14:textId="77777777" w:rsidR="0066648A" w:rsidRDefault="0066648A" w:rsidP="000E1D59">
      <w:pPr>
        <w:rPr>
          <w:rFonts w:ascii="Comic Sans MS" w:hAnsi="Comic Sans MS"/>
          <w:sz w:val="24"/>
          <w:szCs w:val="24"/>
          <w:u w:val="single"/>
        </w:rPr>
      </w:pPr>
      <w:r w:rsidRPr="0066648A">
        <w:rPr>
          <w:rFonts w:ascii="Comic Sans MS" w:hAnsi="Comic Sans MS"/>
          <w:sz w:val="24"/>
          <w:szCs w:val="24"/>
          <w:u w:val="single"/>
        </w:rPr>
        <w:t>Definition</w:t>
      </w:r>
      <w:r>
        <w:rPr>
          <w:rFonts w:ascii="Comic Sans MS" w:hAnsi="Comic Sans MS"/>
          <w:sz w:val="24"/>
          <w:szCs w:val="24"/>
          <w:u w:val="single"/>
        </w:rPr>
        <w:t xml:space="preserve"> of Conflict of Interest</w:t>
      </w:r>
    </w:p>
    <w:p w14:paraId="3A786AC9" w14:textId="1D8D4BA5" w:rsidR="0066648A" w:rsidRDefault="0066648A" w:rsidP="000E1D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conflict of interest in this context can be defined as a situation that has the potential </w:t>
      </w:r>
      <w:r w:rsidR="00E57977">
        <w:rPr>
          <w:rFonts w:ascii="Comic Sans MS" w:hAnsi="Comic Sans MS"/>
          <w:sz w:val="24"/>
          <w:szCs w:val="24"/>
        </w:rPr>
        <w:t xml:space="preserve">to undermine the </w:t>
      </w:r>
      <w:r w:rsidR="00F75606">
        <w:rPr>
          <w:rFonts w:ascii="Comic Sans MS" w:hAnsi="Comic Sans MS"/>
          <w:sz w:val="24"/>
          <w:szCs w:val="24"/>
        </w:rPr>
        <w:t>impartiality of a teacher, staff member, assessor or internal moderator</w:t>
      </w:r>
      <w:r w:rsidR="00406961">
        <w:rPr>
          <w:rFonts w:ascii="Comic Sans MS" w:hAnsi="Comic Sans MS"/>
          <w:sz w:val="24"/>
          <w:szCs w:val="24"/>
        </w:rPr>
        <w:t>/internal quality assurer</w:t>
      </w:r>
      <w:r w:rsidR="00F75606">
        <w:rPr>
          <w:rFonts w:ascii="Comic Sans MS" w:hAnsi="Comic Sans MS"/>
          <w:sz w:val="24"/>
          <w:szCs w:val="24"/>
        </w:rPr>
        <w:t xml:space="preserve"> because of a person’s self-interest</w:t>
      </w:r>
      <w:r w:rsidR="00873540">
        <w:rPr>
          <w:rFonts w:ascii="Comic Sans MS" w:hAnsi="Comic Sans MS"/>
          <w:sz w:val="24"/>
          <w:szCs w:val="24"/>
        </w:rPr>
        <w:t>, professional interest or public interest.</w:t>
      </w:r>
    </w:p>
    <w:p w14:paraId="38A5752A" w14:textId="77777777" w:rsidR="003B5571" w:rsidRDefault="003B5571" w:rsidP="000E1D59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Policy Statement</w:t>
      </w:r>
    </w:p>
    <w:p w14:paraId="3E8CA56C" w14:textId="6891A153" w:rsidR="003B5571" w:rsidRPr="003B5571" w:rsidRDefault="00633F9F" w:rsidP="000E1D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 a</w:t>
      </w:r>
      <w:r w:rsidR="0075472C">
        <w:rPr>
          <w:rFonts w:ascii="Comic Sans MS" w:hAnsi="Comic Sans MS"/>
          <w:sz w:val="24"/>
          <w:szCs w:val="24"/>
        </w:rPr>
        <w:t>n approved</w:t>
      </w:r>
      <w:r>
        <w:rPr>
          <w:rFonts w:ascii="Comic Sans MS" w:hAnsi="Comic Sans MS"/>
          <w:sz w:val="24"/>
          <w:szCs w:val="24"/>
        </w:rPr>
        <w:t xml:space="preserve"> centre delivering ASDAN qualifications we are required to declare any or all circumstances where staff involved in the planning, delivery, assessment or internal moderation</w:t>
      </w:r>
      <w:r w:rsidR="00406961">
        <w:rPr>
          <w:rFonts w:ascii="Comic Sans MS" w:hAnsi="Comic Sans MS"/>
          <w:sz w:val="24"/>
          <w:szCs w:val="24"/>
        </w:rPr>
        <w:t>/internal quality assurance</w:t>
      </w:r>
      <w:r>
        <w:rPr>
          <w:rFonts w:ascii="Comic Sans MS" w:hAnsi="Comic Sans MS"/>
          <w:sz w:val="24"/>
          <w:szCs w:val="24"/>
        </w:rPr>
        <w:t xml:space="preserve"> of ASDAN qualifications have a financial or contractual interest, or have a personal or family interest, in the outcome of </w:t>
      </w:r>
      <w:r w:rsidR="0017577F">
        <w:rPr>
          <w:rFonts w:ascii="Comic Sans MS" w:hAnsi="Comic Sans MS"/>
          <w:sz w:val="24"/>
          <w:szCs w:val="24"/>
        </w:rPr>
        <w:t xml:space="preserve">candidate’s </w:t>
      </w:r>
      <w:r>
        <w:rPr>
          <w:rFonts w:ascii="Comic Sans MS" w:hAnsi="Comic Sans MS"/>
          <w:sz w:val="24"/>
          <w:szCs w:val="24"/>
        </w:rPr>
        <w:t>assessment, standardisation or internal moderation</w:t>
      </w:r>
      <w:r w:rsidR="00406961">
        <w:rPr>
          <w:rFonts w:ascii="Comic Sans MS" w:hAnsi="Comic Sans MS"/>
          <w:sz w:val="24"/>
          <w:szCs w:val="24"/>
        </w:rPr>
        <w:t>/internal quality assurance</w:t>
      </w:r>
      <w:r>
        <w:rPr>
          <w:rFonts w:ascii="Comic Sans MS" w:hAnsi="Comic Sans MS"/>
          <w:sz w:val="24"/>
          <w:szCs w:val="24"/>
        </w:rPr>
        <w:t>.</w:t>
      </w:r>
    </w:p>
    <w:p w14:paraId="34B2FFEB" w14:textId="77777777" w:rsidR="00873540" w:rsidRDefault="00070882" w:rsidP="000E1D59">
      <w:pPr>
        <w:rPr>
          <w:rFonts w:ascii="Comic Sans MS" w:hAnsi="Comic Sans MS"/>
          <w:sz w:val="24"/>
          <w:szCs w:val="24"/>
          <w:u w:val="single"/>
        </w:rPr>
      </w:pPr>
      <w:r w:rsidRPr="00070882">
        <w:rPr>
          <w:rFonts w:ascii="Comic Sans MS" w:hAnsi="Comic Sans MS"/>
          <w:sz w:val="24"/>
          <w:szCs w:val="24"/>
          <w:u w:val="single"/>
        </w:rPr>
        <w:t xml:space="preserve">Examples of </w:t>
      </w:r>
      <w:r>
        <w:rPr>
          <w:rFonts w:ascii="Comic Sans MS" w:hAnsi="Comic Sans MS"/>
          <w:sz w:val="24"/>
          <w:szCs w:val="24"/>
          <w:u w:val="single"/>
        </w:rPr>
        <w:t>Conflicts of Interest</w:t>
      </w:r>
    </w:p>
    <w:p w14:paraId="5210B27C" w14:textId="77777777" w:rsidR="00546836" w:rsidRDefault="00546836" w:rsidP="000E1D5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following is a</w:t>
      </w:r>
      <w:r w:rsidR="00070882">
        <w:rPr>
          <w:rFonts w:ascii="Comic Sans MS" w:hAnsi="Comic Sans MS"/>
          <w:sz w:val="24"/>
          <w:szCs w:val="24"/>
        </w:rPr>
        <w:t xml:space="preserve"> range of potential conflicts of interest</w:t>
      </w:r>
      <w:r>
        <w:rPr>
          <w:rFonts w:ascii="Comic Sans MS" w:hAnsi="Comic Sans MS"/>
          <w:sz w:val="24"/>
          <w:szCs w:val="24"/>
        </w:rPr>
        <w:t>, though this list is not exhaustive:</w:t>
      </w:r>
    </w:p>
    <w:p w14:paraId="659C3043" w14:textId="77777777" w:rsidR="00355CAC" w:rsidRPr="00355CAC" w:rsidRDefault="00355CAC" w:rsidP="00355CA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355CAC">
        <w:rPr>
          <w:rFonts w:ascii="Comic Sans MS" w:hAnsi="Comic Sans MS"/>
          <w:sz w:val="24"/>
          <w:szCs w:val="24"/>
        </w:rPr>
        <w:t>A member of staff works at the centre and a family member takes a qualification at the same centre.</w:t>
      </w:r>
    </w:p>
    <w:p w14:paraId="33F465CA" w14:textId="77777777" w:rsidR="00355CAC" w:rsidRDefault="00355CAC" w:rsidP="00355CA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member of staff at the centre is completing a qualification delivered and assessed </w:t>
      </w:r>
      <w:r w:rsidR="003B5571">
        <w:rPr>
          <w:rFonts w:ascii="Comic Sans MS" w:hAnsi="Comic Sans MS"/>
          <w:sz w:val="24"/>
          <w:szCs w:val="24"/>
        </w:rPr>
        <w:t>by the centre.</w:t>
      </w:r>
    </w:p>
    <w:p w14:paraId="41F1BBFE" w14:textId="33D50497" w:rsidR="003B5571" w:rsidRDefault="00D26C43" w:rsidP="00355CA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t</w:t>
      </w:r>
      <w:r w:rsidR="003B5571">
        <w:rPr>
          <w:rFonts w:ascii="Comic Sans MS" w:hAnsi="Comic Sans MS"/>
          <w:sz w:val="24"/>
          <w:szCs w:val="24"/>
        </w:rPr>
        <w:t>eacher, assessor, staff member or internal moderator</w:t>
      </w:r>
      <w:r w:rsidR="00406961">
        <w:rPr>
          <w:rFonts w:ascii="Comic Sans MS" w:hAnsi="Comic Sans MS"/>
          <w:sz w:val="24"/>
          <w:szCs w:val="24"/>
        </w:rPr>
        <w:t>/internal quality assurer</w:t>
      </w:r>
      <w:r w:rsidR="003B5571">
        <w:rPr>
          <w:rFonts w:ascii="Comic Sans MS" w:hAnsi="Comic Sans MS"/>
          <w:sz w:val="24"/>
          <w:szCs w:val="24"/>
        </w:rPr>
        <w:t xml:space="preserve"> working with more than one centre or private training provider.</w:t>
      </w:r>
    </w:p>
    <w:p w14:paraId="71C5CF4B" w14:textId="56451997" w:rsidR="003B5571" w:rsidRDefault="00D26C43" w:rsidP="00355CA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A t</w:t>
      </w:r>
      <w:r w:rsidR="003B5571">
        <w:rPr>
          <w:rFonts w:ascii="Comic Sans MS" w:hAnsi="Comic Sans MS"/>
          <w:sz w:val="24"/>
          <w:szCs w:val="24"/>
        </w:rPr>
        <w:t>eacher, assessor, staff member or internal moderator</w:t>
      </w:r>
      <w:r w:rsidR="00406961">
        <w:rPr>
          <w:rFonts w:ascii="Comic Sans MS" w:hAnsi="Comic Sans MS"/>
          <w:sz w:val="24"/>
          <w:szCs w:val="24"/>
        </w:rPr>
        <w:t>/internal quality assurer</w:t>
      </w:r>
      <w:r w:rsidR="003B5571">
        <w:rPr>
          <w:rFonts w:ascii="Comic Sans MS" w:hAnsi="Comic Sans MS"/>
          <w:sz w:val="24"/>
          <w:szCs w:val="24"/>
        </w:rPr>
        <w:t xml:space="preserve"> partaking in the appointment, promotion, supervision or evaluation of a person with whom they have family connections with.</w:t>
      </w:r>
    </w:p>
    <w:p w14:paraId="4CAE7026" w14:textId="77777777" w:rsidR="003B5571" w:rsidRDefault="003B5571" w:rsidP="00355CA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member of staff involved in the delivery or outcome of an ASDAN qualification having a family connection with an ASDAN registered learner or learner’s family.</w:t>
      </w:r>
    </w:p>
    <w:p w14:paraId="5B113E0A" w14:textId="77777777" w:rsidR="003B5571" w:rsidRDefault="003B5571" w:rsidP="00355CA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 assessor is also </w:t>
      </w:r>
      <w:r w:rsidR="001F2EE3">
        <w:rPr>
          <w:rFonts w:ascii="Comic Sans MS" w:hAnsi="Comic Sans MS"/>
          <w:sz w:val="24"/>
          <w:szCs w:val="24"/>
        </w:rPr>
        <w:t>an owner of a centre and stands to gain financially from high achievement rates.</w:t>
      </w:r>
    </w:p>
    <w:p w14:paraId="3F85F67A" w14:textId="77A91E2A" w:rsidR="001F2EE3" w:rsidRDefault="001F2EE3" w:rsidP="00355CA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 assessor is related to a candidate </w:t>
      </w:r>
      <w:r w:rsidR="00D26C43">
        <w:rPr>
          <w:rFonts w:ascii="Comic Sans MS" w:hAnsi="Comic Sans MS"/>
          <w:sz w:val="24"/>
          <w:szCs w:val="24"/>
        </w:rPr>
        <w:t>whose work they are teaching, assessing or internally moderating</w:t>
      </w:r>
      <w:r w:rsidR="00406961">
        <w:rPr>
          <w:rFonts w:ascii="Comic Sans MS" w:hAnsi="Comic Sans MS"/>
          <w:sz w:val="24"/>
          <w:szCs w:val="24"/>
        </w:rPr>
        <w:t>/internally quality assuring</w:t>
      </w:r>
      <w:r w:rsidR="00D26C43">
        <w:rPr>
          <w:rFonts w:ascii="Comic Sans MS" w:hAnsi="Comic Sans MS"/>
          <w:sz w:val="24"/>
          <w:szCs w:val="24"/>
        </w:rPr>
        <w:t>.</w:t>
      </w:r>
    </w:p>
    <w:p w14:paraId="114D6EEE" w14:textId="77777777" w:rsidR="00D26C43" w:rsidRDefault="00D26C43" w:rsidP="00355CA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appraisal and reward of a trainer-assessor with a dual role is dependent on high achievement rates.</w:t>
      </w:r>
    </w:p>
    <w:p w14:paraId="62A5544F" w14:textId="77777777" w:rsidR="00FE4C6F" w:rsidRDefault="00FE4C6F" w:rsidP="00FE4C6F">
      <w:pPr>
        <w:ind w:left="360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Policy Procedure</w:t>
      </w:r>
    </w:p>
    <w:p w14:paraId="7BA04F36" w14:textId="1132F814" w:rsidR="00FE4C6F" w:rsidRDefault="00FE4C6F" w:rsidP="00FE4C6F">
      <w:pPr>
        <w:ind w:left="360"/>
        <w:rPr>
          <w:rFonts w:ascii="Comic Sans MS" w:hAnsi="Comic Sans MS"/>
          <w:sz w:val="24"/>
          <w:szCs w:val="24"/>
        </w:rPr>
      </w:pPr>
      <w:r w:rsidRPr="00FE4C6F">
        <w:rPr>
          <w:rFonts w:ascii="Comic Sans MS" w:hAnsi="Comic Sans MS"/>
          <w:sz w:val="24"/>
          <w:szCs w:val="24"/>
        </w:rPr>
        <w:t xml:space="preserve">If anyone is </w:t>
      </w:r>
      <w:r>
        <w:rPr>
          <w:rFonts w:ascii="Comic Sans MS" w:hAnsi="Comic Sans MS"/>
          <w:sz w:val="24"/>
          <w:szCs w:val="24"/>
        </w:rPr>
        <w:t xml:space="preserve">aware of a conflict of interest, or the potential for there to be one, with either themselves or another staff member they must make this known to our Head teacher. </w:t>
      </w:r>
    </w:p>
    <w:p w14:paraId="6B63D408" w14:textId="1C83327D" w:rsidR="000E29E8" w:rsidRDefault="000E29E8" w:rsidP="00FE4C6F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All staff at The Grove School sign and date an annual declaration that they do not hold any conflicts of interest which would impact upon any area of our school.</w:t>
      </w:r>
    </w:p>
    <w:p w14:paraId="500BB5C4" w14:textId="77777777" w:rsidR="00FE4C6F" w:rsidRDefault="00FE4C6F" w:rsidP="00FE4C6F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attached </w:t>
      </w:r>
      <w:r w:rsidR="001E3744">
        <w:rPr>
          <w:rFonts w:ascii="Comic Sans MS" w:hAnsi="Comic Sans MS"/>
          <w:sz w:val="24"/>
          <w:szCs w:val="24"/>
        </w:rPr>
        <w:t xml:space="preserve">Centre Declaration of Conflict of Interest form must be completed as soon as a potential or actual conflict of interest has been identified and reported in school. </w:t>
      </w:r>
    </w:p>
    <w:p w14:paraId="6C48F073" w14:textId="77777777" w:rsidR="001E3744" w:rsidRDefault="001E3744" w:rsidP="00FE4C6F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Please complete the form as fully as possible and return by email, post or fax to:</w:t>
      </w:r>
    </w:p>
    <w:p w14:paraId="453D5A39" w14:textId="77777777" w:rsidR="001E3744" w:rsidRDefault="001E3744" w:rsidP="00FE4C6F">
      <w:pPr>
        <w:ind w:left="360"/>
        <w:rPr>
          <w:rFonts w:ascii="Comic Sans MS" w:hAnsi="Comic Sans MS"/>
          <w:sz w:val="24"/>
          <w:szCs w:val="24"/>
          <w:u w:val="single"/>
        </w:rPr>
      </w:pPr>
      <w:r w:rsidRPr="001E3744">
        <w:rPr>
          <w:rFonts w:ascii="Comic Sans MS" w:hAnsi="Comic Sans MS"/>
          <w:sz w:val="24"/>
          <w:szCs w:val="24"/>
          <w:u w:val="single"/>
        </w:rPr>
        <w:t>Email</w:t>
      </w:r>
    </w:p>
    <w:p w14:paraId="5DBB0CA7" w14:textId="77777777" w:rsidR="001E3744" w:rsidRDefault="003C6E0B" w:rsidP="00FE4C6F">
      <w:pPr>
        <w:ind w:left="360"/>
        <w:rPr>
          <w:rFonts w:ascii="Comic Sans MS" w:hAnsi="Comic Sans MS"/>
          <w:sz w:val="24"/>
          <w:szCs w:val="24"/>
        </w:rPr>
      </w:pPr>
      <w:hyperlink r:id="rId9" w:history="1">
        <w:r w:rsidR="00D276CE" w:rsidRPr="00020296">
          <w:rPr>
            <w:rStyle w:val="Hyperlink"/>
            <w:rFonts w:ascii="Comic Sans MS" w:hAnsi="Comic Sans MS"/>
            <w:sz w:val="24"/>
            <w:szCs w:val="24"/>
          </w:rPr>
          <w:t>compliance@asdan.org.uk</w:t>
        </w:r>
      </w:hyperlink>
    </w:p>
    <w:p w14:paraId="6BE15B9A" w14:textId="77777777" w:rsidR="00D276CE" w:rsidRDefault="00D276CE" w:rsidP="00FE4C6F">
      <w:pPr>
        <w:ind w:left="360"/>
        <w:rPr>
          <w:rFonts w:ascii="Comic Sans MS" w:hAnsi="Comic Sans MS"/>
          <w:sz w:val="24"/>
          <w:szCs w:val="24"/>
          <w:u w:val="single"/>
        </w:rPr>
      </w:pPr>
      <w:r w:rsidRPr="00D276CE">
        <w:rPr>
          <w:rFonts w:ascii="Comic Sans MS" w:hAnsi="Comic Sans MS"/>
          <w:sz w:val="24"/>
          <w:szCs w:val="24"/>
          <w:u w:val="single"/>
        </w:rPr>
        <w:t>Post</w:t>
      </w:r>
    </w:p>
    <w:p w14:paraId="3F84033B" w14:textId="77777777" w:rsidR="00D276CE" w:rsidRDefault="00D276CE" w:rsidP="00FE4C6F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Compliance Manager – Confidential, ASDAN, Wainbrook House, Hudds Vale Road, St George, Bristol. BS5 7HY</w:t>
      </w:r>
    </w:p>
    <w:p w14:paraId="2E163FEA" w14:textId="77777777" w:rsidR="000E29E8" w:rsidRDefault="000E29E8" w:rsidP="00FE4C6F">
      <w:pPr>
        <w:ind w:left="360"/>
        <w:rPr>
          <w:rFonts w:ascii="Comic Sans MS" w:hAnsi="Comic Sans MS"/>
          <w:sz w:val="24"/>
          <w:szCs w:val="24"/>
          <w:u w:val="single"/>
        </w:rPr>
      </w:pPr>
    </w:p>
    <w:p w14:paraId="467CB1A5" w14:textId="7034A120" w:rsidR="00D276CE" w:rsidRDefault="00D276CE" w:rsidP="00FE4C6F">
      <w:pPr>
        <w:ind w:left="360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lastRenderedPageBreak/>
        <w:t>Queries</w:t>
      </w:r>
    </w:p>
    <w:p w14:paraId="38B7DE29" w14:textId="77777777" w:rsidR="00D276CE" w:rsidRDefault="00D276CE" w:rsidP="00FE4C6F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you have any queries please contact the ASDAN Compliance Manager: 01179543950</w:t>
      </w:r>
    </w:p>
    <w:p w14:paraId="739D56B9" w14:textId="77777777" w:rsidR="0075472C" w:rsidRDefault="0075472C" w:rsidP="00FE4C6F">
      <w:pPr>
        <w:ind w:left="360"/>
        <w:rPr>
          <w:rFonts w:ascii="Comic Sans MS" w:hAnsi="Comic Sans MS"/>
          <w:sz w:val="24"/>
          <w:szCs w:val="24"/>
          <w:u w:val="single"/>
        </w:rPr>
      </w:pPr>
    </w:p>
    <w:p w14:paraId="00D28EDC" w14:textId="35E6D59A" w:rsidR="00D276CE" w:rsidRDefault="00D276CE" w:rsidP="00FE4C6F">
      <w:pPr>
        <w:ind w:left="360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Acknowledgement</w:t>
      </w:r>
    </w:p>
    <w:p w14:paraId="28BF37BC" w14:textId="77777777" w:rsidR="00D276CE" w:rsidRDefault="00D276CE" w:rsidP="00D276C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ASDAN will acknowledge receipt of your form within 5 working days and, if necessary, request additional information within 10 working days.</w:t>
      </w:r>
    </w:p>
    <w:p w14:paraId="4AC9E869" w14:textId="77777777" w:rsidR="00D276CE" w:rsidRPr="00D276CE" w:rsidRDefault="00D276CE" w:rsidP="00D276CE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ASDAN will let you know the action/s required to deal with the issue within 5 working days of receiving the information requested.</w:t>
      </w:r>
    </w:p>
    <w:p w14:paraId="3EE5E391" w14:textId="77777777" w:rsidR="0066648A" w:rsidRPr="00FE4C6F" w:rsidRDefault="0066648A" w:rsidP="000E1D59">
      <w:pPr>
        <w:rPr>
          <w:rFonts w:ascii="Comic Sans MS" w:hAnsi="Comic Sans MS"/>
          <w:sz w:val="24"/>
          <w:szCs w:val="24"/>
        </w:rPr>
      </w:pPr>
    </w:p>
    <w:p w14:paraId="1458048D" w14:textId="77777777" w:rsidR="0066648A" w:rsidRDefault="0066648A" w:rsidP="000E1D59">
      <w:pPr>
        <w:rPr>
          <w:rFonts w:ascii="Comic Sans MS" w:hAnsi="Comic Sans MS"/>
          <w:sz w:val="24"/>
          <w:szCs w:val="24"/>
        </w:rPr>
      </w:pPr>
    </w:p>
    <w:p w14:paraId="0FB344A8" w14:textId="77777777" w:rsidR="00021B24" w:rsidRDefault="00021B24" w:rsidP="000E1D59">
      <w:pPr>
        <w:rPr>
          <w:rFonts w:ascii="Comic Sans MS" w:hAnsi="Comic Sans MS"/>
          <w:sz w:val="24"/>
          <w:szCs w:val="24"/>
        </w:rPr>
      </w:pPr>
    </w:p>
    <w:p w14:paraId="6B5D93AE" w14:textId="77777777" w:rsidR="00021B24" w:rsidRDefault="00021B24" w:rsidP="000E1D59">
      <w:pPr>
        <w:rPr>
          <w:rFonts w:ascii="Comic Sans MS" w:hAnsi="Comic Sans MS"/>
          <w:sz w:val="24"/>
          <w:szCs w:val="24"/>
        </w:rPr>
      </w:pPr>
    </w:p>
    <w:p w14:paraId="7FF77251" w14:textId="77777777" w:rsidR="00021B24" w:rsidRDefault="00021B24" w:rsidP="000E1D59">
      <w:pPr>
        <w:rPr>
          <w:rFonts w:ascii="Comic Sans MS" w:hAnsi="Comic Sans MS"/>
          <w:sz w:val="24"/>
          <w:szCs w:val="24"/>
        </w:rPr>
      </w:pPr>
    </w:p>
    <w:p w14:paraId="52E99439" w14:textId="77777777" w:rsidR="00021B24" w:rsidRDefault="00021B24" w:rsidP="000E1D59">
      <w:pPr>
        <w:rPr>
          <w:rFonts w:ascii="Comic Sans MS" w:hAnsi="Comic Sans MS"/>
          <w:sz w:val="24"/>
          <w:szCs w:val="24"/>
        </w:rPr>
      </w:pPr>
    </w:p>
    <w:p w14:paraId="65E81FDA" w14:textId="77777777" w:rsidR="00021B24" w:rsidRDefault="00021B24" w:rsidP="000E1D59">
      <w:pPr>
        <w:rPr>
          <w:rFonts w:ascii="Comic Sans MS" w:hAnsi="Comic Sans MS"/>
          <w:sz w:val="24"/>
          <w:szCs w:val="24"/>
        </w:rPr>
      </w:pPr>
    </w:p>
    <w:p w14:paraId="151AE389" w14:textId="77777777" w:rsidR="00021B24" w:rsidRDefault="00021B24" w:rsidP="000E1D59">
      <w:pPr>
        <w:rPr>
          <w:rFonts w:ascii="Comic Sans MS" w:hAnsi="Comic Sans MS"/>
          <w:sz w:val="24"/>
          <w:szCs w:val="24"/>
        </w:rPr>
      </w:pPr>
    </w:p>
    <w:p w14:paraId="4397C37B" w14:textId="77777777" w:rsidR="00021B24" w:rsidRDefault="00021B24" w:rsidP="000E1D59">
      <w:pPr>
        <w:rPr>
          <w:rFonts w:ascii="Comic Sans MS" w:hAnsi="Comic Sans MS"/>
          <w:sz w:val="24"/>
          <w:szCs w:val="24"/>
        </w:rPr>
      </w:pPr>
    </w:p>
    <w:p w14:paraId="30330ED1" w14:textId="77777777" w:rsidR="000E1D59" w:rsidRDefault="000E1D59" w:rsidP="000E1D59">
      <w:pPr>
        <w:rPr>
          <w:rFonts w:ascii="Comic Sans MS" w:hAnsi="Comic Sans MS"/>
          <w:sz w:val="24"/>
          <w:szCs w:val="24"/>
        </w:rPr>
      </w:pPr>
    </w:p>
    <w:p w14:paraId="31CC2631" w14:textId="77777777" w:rsidR="00021B24" w:rsidRDefault="00021B24" w:rsidP="000E1D59">
      <w:pPr>
        <w:rPr>
          <w:rFonts w:ascii="Comic Sans MS" w:hAnsi="Comic Sans MS"/>
          <w:sz w:val="24"/>
          <w:szCs w:val="24"/>
        </w:rPr>
      </w:pPr>
    </w:p>
    <w:p w14:paraId="46F38702" w14:textId="77777777" w:rsidR="00B760C5" w:rsidRDefault="00B760C5" w:rsidP="00B80206">
      <w:pPr>
        <w:rPr>
          <w:rFonts w:ascii="Comic Sans MS" w:hAnsi="Comic Sans MS"/>
          <w:sz w:val="24"/>
          <w:szCs w:val="24"/>
        </w:rPr>
      </w:pPr>
    </w:p>
    <w:p w14:paraId="5E155226" w14:textId="3B69050D" w:rsidR="00B80206" w:rsidRPr="000E1D59" w:rsidRDefault="00B80206" w:rsidP="00B80206">
      <w:pPr>
        <w:rPr>
          <w:rFonts w:ascii="Comic Sans MS" w:hAnsi="Comic Sans MS"/>
        </w:rPr>
      </w:pPr>
      <w:r>
        <w:rPr>
          <w:rFonts w:ascii="Comic Sans MS" w:hAnsi="Comic Sans MS"/>
        </w:rPr>
        <w:t>Penny Derries</w:t>
      </w:r>
      <w:r w:rsidRPr="000E1D59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                                   </w:t>
      </w:r>
      <w:r w:rsidR="00F74838">
        <w:rPr>
          <w:rFonts w:ascii="Comic Sans MS" w:hAnsi="Comic Sans MS"/>
        </w:rPr>
        <w:t>George Murray</w:t>
      </w:r>
    </w:p>
    <w:p w14:paraId="72FD6E11" w14:textId="77777777" w:rsidR="00B80206" w:rsidRDefault="00B80206" w:rsidP="00B80206">
      <w:pPr>
        <w:rPr>
          <w:rFonts w:ascii="Comic Sans MS" w:hAnsi="Comic Sans MS"/>
        </w:rPr>
      </w:pPr>
      <w:r w:rsidRPr="000E1D59">
        <w:rPr>
          <w:rFonts w:ascii="Comic Sans MS" w:hAnsi="Comic Sans MS"/>
        </w:rPr>
        <w:t xml:space="preserve">Headteacher                                  </w:t>
      </w:r>
      <w:r>
        <w:rPr>
          <w:rFonts w:ascii="Comic Sans MS" w:hAnsi="Comic Sans MS"/>
        </w:rPr>
        <w:t xml:space="preserve">         </w:t>
      </w:r>
      <w:r w:rsidRPr="000E1D59">
        <w:rPr>
          <w:rFonts w:ascii="Comic Sans MS" w:hAnsi="Comic Sans MS"/>
        </w:rPr>
        <w:t xml:space="preserve"> Chair of Governors</w:t>
      </w:r>
    </w:p>
    <w:p w14:paraId="7F748273" w14:textId="77777777" w:rsidR="00B80206" w:rsidRPr="000E1D59" w:rsidRDefault="00B80206" w:rsidP="00B80206">
      <w:pPr>
        <w:rPr>
          <w:rFonts w:ascii="Comic Sans MS" w:hAnsi="Comic Sans MS"/>
        </w:rPr>
      </w:pPr>
    </w:p>
    <w:p w14:paraId="5E91BF91" w14:textId="37110318" w:rsidR="00B80206" w:rsidRDefault="00B80206" w:rsidP="000E1D59">
      <w:pPr>
        <w:rPr>
          <w:rFonts w:ascii="Comic Sans MS" w:hAnsi="Comic Sans MS"/>
        </w:rPr>
      </w:pPr>
      <w:r w:rsidRPr="000E1D59">
        <w:rPr>
          <w:rFonts w:ascii="Comic Sans MS" w:hAnsi="Comic Sans MS"/>
        </w:rPr>
        <w:t>Nex</w:t>
      </w:r>
      <w:r w:rsidR="00CF01C1">
        <w:rPr>
          <w:rFonts w:ascii="Comic Sans MS" w:hAnsi="Comic Sans MS"/>
        </w:rPr>
        <w:t>t date for review:- January 202</w:t>
      </w:r>
      <w:r w:rsidR="00AE43B5">
        <w:rPr>
          <w:rFonts w:ascii="Comic Sans MS" w:hAnsi="Comic Sans MS"/>
        </w:rPr>
        <w:t>7</w:t>
      </w:r>
    </w:p>
    <w:p w14:paraId="186F0827" w14:textId="77777777" w:rsidR="00B80206" w:rsidRDefault="00B80206" w:rsidP="00B80206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lastRenderedPageBreak/>
        <w:t>Centre Declaration of Conflict of Interest</w:t>
      </w:r>
    </w:p>
    <w:p w14:paraId="769877E9" w14:textId="77777777" w:rsidR="00B80206" w:rsidRDefault="00B80206" w:rsidP="00B80206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80206" w14:paraId="70887953" w14:textId="77777777" w:rsidTr="00B80206">
        <w:tc>
          <w:tcPr>
            <w:tcW w:w="4508" w:type="dxa"/>
          </w:tcPr>
          <w:p w14:paraId="523D2B3E" w14:textId="77777777" w:rsidR="00B80206" w:rsidRPr="00B80206" w:rsidRDefault="00B80206" w:rsidP="00B80206">
            <w:pPr>
              <w:rPr>
                <w:rFonts w:ascii="Comic Sans MS" w:hAnsi="Comic Sans MS"/>
              </w:rPr>
            </w:pPr>
            <w:r w:rsidRPr="00B80206">
              <w:rPr>
                <w:rFonts w:ascii="Comic Sans MS" w:hAnsi="Comic Sans MS"/>
              </w:rPr>
              <w:t>Centre Name:</w:t>
            </w:r>
          </w:p>
          <w:p w14:paraId="0FB0BE45" w14:textId="77777777" w:rsidR="00B80206" w:rsidRDefault="00B80206" w:rsidP="00B80206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4508" w:type="dxa"/>
          </w:tcPr>
          <w:p w14:paraId="0A802141" w14:textId="77777777" w:rsidR="00B80206" w:rsidRPr="00B80206" w:rsidRDefault="00B80206" w:rsidP="00B802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Registered Centre Number:</w:t>
            </w:r>
          </w:p>
        </w:tc>
      </w:tr>
      <w:tr w:rsidR="00B80206" w14:paraId="3C9FA1D3" w14:textId="77777777" w:rsidTr="00B80206">
        <w:tc>
          <w:tcPr>
            <w:tcW w:w="4508" w:type="dxa"/>
          </w:tcPr>
          <w:p w14:paraId="3EA366A1" w14:textId="77777777" w:rsidR="00B80206" w:rsidRDefault="00B80206" w:rsidP="00B802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Your Name: </w:t>
            </w:r>
          </w:p>
          <w:p w14:paraId="1DA50389" w14:textId="77777777" w:rsidR="00B80206" w:rsidRPr="00B80206" w:rsidRDefault="00B80206" w:rsidP="00B80206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5E855876" w14:textId="77777777" w:rsidR="00B80206" w:rsidRPr="00B80206" w:rsidRDefault="00B80206" w:rsidP="00B802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Your Job Title:</w:t>
            </w:r>
          </w:p>
        </w:tc>
      </w:tr>
      <w:tr w:rsidR="00B80206" w14:paraId="26290E91" w14:textId="77777777" w:rsidTr="008872D2">
        <w:tc>
          <w:tcPr>
            <w:tcW w:w="9016" w:type="dxa"/>
            <w:gridSpan w:val="2"/>
          </w:tcPr>
          <w:p w14:paraId="530FF843" w14:textId="77777777" w:rsidR="00B80206" w:rsidRDefault="00B80206" w:rsidP="00B802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Your connection with the centre/centre staff member:</w:t>
            </w:r>
          </w:p>
          <w:p w14:paraId="26B40FA9" w14:textId="77777777" w:rsidR="00B80206" w:rsidRDefault="00B80206" w:rsidP="00B80206">
            <w:pPr>
              <w:rPr>
                <w:rFonts w:ascii="Comic Sans MS" w:hAnsi="Comic Sans MS"/>
              </w:rPr>
            </w:pPr>
          </w:p>
          <w:p w14:paraId="64C9A0C2" w14:textId="77777777" w:rsidR="00B80206" w:rsidRPr="00B80206" w:rsidRDefault="00B80206" w:rsidP="00B80206">
            <w:pPr>
              <w:rPr>
                <w:rFonts w:ascii="Comic Sans MS" w:hAnsi="Comic Sans MS"/>
              </w:rPr>
            </w:pPr>
          </w:p>
        </w:tc>
      </w:tr>
      <w:tr w:rsidR="00B80206" w14:paraId="5D4530E5" w14:textId="77777777" w:rsidTr="00B80206">
        <w:tc>
          <w:tcPr>
            <w:tcW w:w="4508" w:type="dxa"/>
          </w:tcPr>
          <w:p w14:paraId="10208D39" w14:textId="77777777" w:rsidR="00B80206" w:rsidRDefault="00B80206" w:rsidP="00B802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Your email address:</w:t>
            </w:r>
          </w:p>
          <w:p w14:paraId="4BD66E31" w14:textId="77777777" w:rsidR="00B80206" w:rsidRPr="00B80206" w:rsidRDefault="00B80206" w:rsidP="00B80206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7C4E2743" w14:textId="77777777" w:rsidR="00B80206" w:rsidRPr="00B80206" w:rsidRDefault="00B80206" w:rsidP="00B8020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Your phone number:</w:t>
            </w:r>
          </w:p>
        </w:tc>
      </w:tr>
    </w:tbl>
    <w:p w14:paraId="4271AF43" w14:textId="77777777" w:rsidR="00B80206" w:rsidRDefault="00B80206" w:rsidP="00B80206">
      <w:pPr>
        <w:rPr>
          <w:rFonts w:ascii="Comic Sans MS" w:hAnsi="Comic Sans MS"/>
          <w:u w:val="single"/>
        </w:rPr>
      </w:pPr>
    </w:p>
    <w:p w14:paraId="1E5D70AA" w14:textId="77777777" w:rsidR="000E1D59" w:rsidRDefault="00B80206" w:rsidP="000E1D59">
      <w:pPr>
        <w:rPr>
          <w:rFonts w:ascii="Comic Sans MS" w:hAnsi="Comic Sans MS"/>
        </w:rPr>
      </w:pPr>
      <w:r>
        <w:rPr>
          <w:rFonts w:ascii="Comic Sans MS" w:hAnsi="Comic Sans MS"/>
        </w:rPr>
        <w:t>Please indicate whether you wish to remain anonymous throughout the process: Yes/No</w:t>
      </w:r>
    </w:p>
    <w:p w14:paraId="01B7DCA3" w14:textId="77777777" w:rsidR="00B80206" w:rsidRDefault="00B80206" w:rsidP="000E1D59">
      <w:pPr>
        <w:rPr>
          <w:rFonts w:ascii="Comic Sans MS" w:hAnsi="Comic Sans MS"/>
        </w:rPr>
      </w:pPr>
      <w:r>
        <w:rPr>
          <w:rFonts w:ascii="Comic Sans MS" w:hAnsi="Comic Sans MS"/>
        </w:rPr>
        <w:t>If a staff member or members at an ASDAN registered centre is/are involved in the potential or actual conflict of interest, please complete the following details:</w:t>
      </w:r>
    </w:p>
    <w:p w14:paraId="05981982" w14:textId="77777777" w:rsidR="00FF0904" w:rsidRDefault="00FF0904" w:rsidP="000E1D59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0206" w14:paraId="0348D98D" w14:textId="77777777" w:rsidTr="00B80206">
        <w:tc>
          <w:tcPr>
            <w:tcW w:w="9016" w:type="dxa"/>
          </w:tcPr>
          <w:p w14:paraId="37173DDC" w14:textId="77777777" w:rsidR="00B80206" w:rsidRDefault="000045E6" w:rsidP="000E1D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 or persons’ name/s:</w:t>
            </w:r>
          </w:p>
          <w:p w14:paraId="11AD0326" w14:textId="77777777" w:rsidR="000045E6" w:rsidRDefault="000045E6" w:rsidP="000E1D59">
            <w:pPr>
              <w:rPr>
                <w:rFonts w:ascii="Comic Sans MS" w:hAnsi="Comic Sans MS"/>
              </w:rPr>
            </w:pPr>
          </w:p>
          <w:p w14:paraId="355E7204" w14:textId="77777777" w:rsidR="000045E6" w:rsidRDefault="000045E6" w:rsidP="000E1D59">
            <w:pPr>
              <w:rPr>
                <w:rFonts w:ascii="Comic Sans MS" w:hAnsi="Comic Sans MS"/>
              </w:rPr>
            </w:pPr>
          </w:p>
        </w:tc>
      </w:tr>
      <w:tr w:rsidR="00B80206" w14:paraId="2EC28DC7" w14:textId="77777777" w:rsidTr="00B80206">
        <w:tc>
          <w:tcPr>
            <w:tcW w:w="9016" w:type="dxa"/>
          </w:tcPr>
          <w:p w14:paraId="1CCE9E63" w14:textId="77777777" w:rsidR="00B80206" w:rsidRDefault="000045E6" w:rsidP="000E1D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Person or persons’ role/s at the centre:</w:t>
            </w:r>
          </w:p>
          <w:p w14:paraId="3D9EFD3B" w14:textId="77777777" w:rsidR="000045E6" w:rsidRDefault="000045E6" w:rsidP="000E1D59">
            <w:pPr>
              <w:rPr>
                <w:rFonts w:ascii="Comic Sans MS" w:hAnsi="Comic Sans MS"/>
              </w:rPr>
            </w:pPr>
          </w:p>
          <w:p w14:paraId="176592EF" w14:textId="77777777" w:rsidR="000045E6" w:rsidRDefault="000045E6" w:rsidP="000E1D59">
            <w:pPr>
              <w:rPr>
                <w:rFonts w:ascii="Comic Sans MS" w:hAnsi="Comic Sans MS"/>
              </w:rPr>
            </w:pPr>
          </w:p>
        </w:tc>
      </w:tr>
      <w:tr w:rsidR="00B80206" w14:paraId="0E2B52B9" w14:textId="77777777" w:rsidTr="00B80206">
        <w:tc>
          <w:tcPr>
            <w:tcW w:w="9016" w:type="dxa"/>
          </w:tcPr>
          <w:p w14:paraId="78C5D28C" w14:textId="77777777" w:rsidR="00B80206" w:rsidRDefault="000045E6" w:rsidP="000E1D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Which ASDAN qualification/s is/are affected?</w:t>
            </w:r>
          </w:p>
          <w:p w14:paraId="582B3B18" w14:textId="77777777" w:rsidR="000045E6" w:rsidRDefault="000045E6" w:rsidP="000E1D59">
            <w:pPr>
              <w:rPr>
                <w:rFonts w:ascii="Comic Sans MS" w:hAnsi="Comic Sans MS"/>
              </w:rPr>
            </w:pPr>
          </w:p>
          <w:p w14:paraId="0D86F9D7" w14:textId="77777777" w:rsidR="000045E6" w:rsidRDefault="000045E6" w:rsidP="000E1D59">
            <w:pPr>
              <w:rPr>
                <w:rFonts w:ascii="Comic Sans MS" w:hAnsi="Comic Sans MS"/>
              </w:rPr>
            </w:pPr>
          </w:p>
        </w:tc>
      </w:tr>
    </w:tbl>
    <w:p w14:paraId="2F113DBA" w14:textId="77777777" w:rsidR="00B80206" w:rsidRDefault="00B80206" w:rsidP="000E1D59">
      <w:pPr>
        <w:rPr>
          <w:rFonts w:ascii="Comic Sans MS" w:hAnsi="Comic Sans MS"/>
        </w:rPr>
      </w:pPr>
    </w:p>
    <w:p w14:paraId="4379DD17" w14:textId="77777777" w:rsidR="000045E6" w:rsidRDefault="000045E6" w:rsidP="000E1D59">
      <w:pPr>
        <w:rPr>
          <w:rFonts w:ascii="Comic Sans MS" w:hAnsi="Comic Sans MS"/>
        </w:rPr>
      </w:pPr>
      <w:r>
        <w:rPr>
          <w:rFonts w:ascii="Comic Sans MS" w:hAnsi="Comic Sans MS"/>
        </w:rPr>
        <w:t>Complete the following section to describe the full nature of the potential or actual conflict of interest, in order to help us to take the appropriate action.</w:t>
      </w:r>
    </w:p>
    <w:p w14:paraId="35239100" w14:textId="77777777" w:rsidR="000045E6" w:rsidRDefault="000045E6" w:rsidP="000E1D59">
      <w:pPr>
        <w:rPr>
          <w:rFonts w:ascii="Comic Sans MS" w:hAnsi="Comic Sans MS"/>
        </w:rPr>
      </w:pPr>
      <w:r>
        <w:rPr>
          <w:rFonts w:ascii="Comic Sans MS" w:hAnsi="Comic Sans MS"/>
        </w:rPr>
        <w:t>Include any actions carried out by the centre or yourself, relating to the issue.</w:t>
      </w:r>
    </w:p>
    <w:p w14:paraId="307E7814" w14:textId="77777777" w:rsidR="000045E6" w:rsidRDefault="000045E6" w:rsidP="000E1D59">
      <w:pPr>
        <w:rPr>
          <w:rFonts w:ascii="Comic Sans MS" w:hAnsi="Comic Sans MS"/>
        </w:rPr>
      </w:pPr>
      <w:r>
        <w:rPr>
          <w:rFonts w:ascii="Comic Sans MS" w:hAnsi="Comic Sans MS"/>
        </w:rPr>
        <w:t>Use additional sheets and attach any supporting documentation, as necessary.</w:t>
      </w:r>
    </w:p>
    <w:p w14:paraId="7ED17140" w14:textId="77777777" w:rsidR="000045E6" w:rsidRDefault="000045E6" w:rsidP="000E1D59">
      <w:pPr>
        <w:rPr>
          <w:rFonts w:ascii="Comic Sans MS" w:hAnsi="Comic Sans MS"/>
        </w:rPr>
      </w:pPr>
      <w:r>
        <w:rPr>
          <w:rFonts w:ascii="Comic Sans MS" w:hAnsi="Comic Sans MS"/>
        </w:rPr>
        <w:t>Finally, complete the declaration and submit the form to ASDAN with any supporting evidence.</w:t>
      </w:r>
    </w:p>
    <w:p w14:paraId="43F2AA39" w14:textId="77777777" w:rsidR="000045E6" w:rsidRDefault="000045E6" w:rsidP="000E1D59">
      <w:pPr>
        <w:rPr>
          <w:rFonts w:ascii="Comic Sans MS" w:hAnsi="Comic Sans MS"/>
        </w:rPr>
      </w:pPr>
    </w:p>
    <w:p w14:paraId="4F791DDB" w14:textId="77777777" w:rsidR="000045E6" w:rsidRDefault="000045E6" w:rsidP="000E1D59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5D1F" w14:paraId="43BBF5F6" w14:textId="77777777" w:rsidTr="00345D1F">
        <w:tc>
          <w:tcPr>
            <w:tcW w:w="9016" w:type="dxa"/>
          </w:tcPr>
          <w:p w14:paraId="747B2988" w14:textId="77777777" w:rsidR="00345D1F" w:rsidRDefault="00345D1F" w:rsidP="000E1D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Details of the potential conflict of interest:</w:t>
            </w:r>
          </w:p>
          <w:p w14:paraId="33F5317B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607804E3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7760640F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47EB8D5B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329ACA47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774EE70C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2902AEB9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66F5B051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7A7A0DB5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376CC361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629025FF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4F0E8599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7B280FE0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4AF607A6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5B904E22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4A125E98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3DC3CACE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1B4815A8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3773992F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68C88107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6F0AEB64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10F55337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2E86306F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6CFCE8CA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3D7B7EC0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45BA5ED8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19D56F2B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2C169146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78CFFD4C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5E3548C4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3D35604B" w14:textId="77777777" w:rsidR="00345D1F" w:rsidRDefault="00345D1F" w:rsidP="000E1D59">
            <w:pPr>
              <w:rPr>
                <w:rFonts w:ascii="Comic Sans MS" w:hAnsi="Comic Sans MS"/>
              </w:rPr>
            </w:pPr>
          </w:p>
        </w:tc>
      </w:tr>
    </w:tbl>
    <w:p w14:paraId="1CD7BA9B" w14:textId="77777777" w:rsidR="000045E6" w:rsidRDefault="000045E6" w:rsidP="000E1D59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5D1F" w14:paraId="33534DC5" w14:textId="77777777" w:rsidTr="00345D1F">
        <w:tc>
          <w:tcPr>
            <w:tcW w:w="9016" w:type="dxa"/>
          </w:tcPr>
          <w:p w14:paraId="1B1E96CA" w14:textId="77777777" w:rsidR="00345D1F" w:rsidRDefault="00345D1F" w:rsidP="000E1D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Declaration:</w:t>
            </w:r>
          </w:p>
          <w:p w14:paraId="7F8B8BFC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27864320" w14:textId="77777777" w:rsidR="00345D1F" w:rsidRDefault="00345D1F" w:rsidP="000E1D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“I understand that ASDAN will retain and process electronically the information given in and with this report, and may use it for any purpose deemed relevant to this enquiry.”</w:t>
            </w:r>
          </w:p>
          <w:p w14:paraId="64C9F0C6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3226C714" w14:textId="77777777" w:rsidR="00345D1F" w:rsidRDefault="00345D1F" w:rsidP="000E1D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Signed:                                                                          Date:</w:t>
            </w:r>
          </w:p>
          <w:p w14:paraId="14B01A5E" w14:textId="77777777" w:rsidR="00345D1F" w:rsidRDefault="00345D1F" w:rsidP="000E1D59">
            <w:pPr>
              <w:rPr>
                <w:rFonts w:ascii="Comic Sans MS" w:hAnsi="Comic Sans MS"/>
              </w:rPr>
            </w:pPr>
          </w:p>
          <w:p w14:paraId="42F0424B" w14:textId="77777777" w:rsidR="00345D1F" w:rsidRDefault="00345D1F" w:rsidP="000E1D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(please print):</w:t>
            </w:r>
          </w:p>
          <w:p w14:paraId="162C0F4A" w14:textId="77777777" w:rsidR="00345D1F" w:rsidRDefault="00345D1F" w:rsidP="000E1D59">
            <w:pPr>
              <w:rPr>
                <w:rFonts w:ascii="Comic Sans MS" w:hAnsi="Comic Sans MS"/>
              </w:rPr>
            </w:pPr>
          </w:p>
        </w:tc>
      </w:tr>
    </w:tbl>
    <w:p w14:paraId="1DDB47C6" w14:textId="77777777" w:rsidR="000E1D59" w:rsidRPr="000E1D59" w:rsidRDefault="000E1D59" w:rsidP="000E1D59">
      <w:pPr>
        <w:rPr>
          <w:rFonts w:ascii="Comic Sans MS" w:hAnsi="Comic Sans MS"/>
        </w:rPr>
      </w:pPr>
    </w:p>
    <w:sectPr w:rsidR="000E1D59" w:rsidRPr="000E1D59" w:rsidSect="00AC1629">
      <w:footerReference w:type="default" r:id="rId1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26C2" w14:textId="77777777" w:rsidR="003C6E0B" w:rsidRDefault="003C6E0B" w:rsidP="00021B24">
      <w:pPr>
        <w:spacing w:after="0" w:line="240" w:lineRule="auto"/>
      </w:pPr>
      <w:r>
        <w:separator/>
      </w:r>
    </w:p>
  </w:endnote>
  <w:endnote w:type="continuationSeparator" w:id="0">
    <w:p w14:paraId="2C7DD5E6" w14:textId="77777777" w:rsidR="003C6E0B" w:rsidRDefault="003C6E0B" w:rsidP="0002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527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5C8D77" w14:textId="56A7B8A1" w:rsidR="00EE5724" w:rsidRDefault="00EE5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1DAA8E" w14:textId="77777777" w:rsidR="00021B24" w:rsidRPr="00BA00E3" w:rsidRDefault="00021B24">
    <w:pPr>
      <w:pStyle w:val="Footer"/>
      <w:rPr>
        <w:rFonts w:ascii="Comic Sans MS" w:hAnsi="Comic Sans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385D" w14:textId="77777777" w:rsidR="003C6E0B" w:rsidRDefault="003C6E0B" w:rsidP="00021B24">
      <w:pPr>
        <w:spacing w:after="0" w:line="240" w:lineRule="auto"/>
      </w:pPr>
      <w:r>
        <w:separator/>
      </w:r>
    </w:p>
  </w:footnote>
  <w:footnote w:type="continuationSeparator" w:id="0">
    <w:p w14:paraId="506338D6" w14:textId="77777777" w:rsidR="003C6E0B" w:rsidRDefault="003C6E0B" w:rsidP="00021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E58CA"/>
    <w:multiLevelType w:val="hybridMultilevel"/>
    <w:tmpl w:val="B59CB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F50B6"/>
    <w:multiLevelType w:val="hybridMultilevel"/>
    <w:tmpl w:val="2F16D7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FC7F07"/>
    <w:multiLevelType w:val="hybridMultilevel"/>
    <w:tmpl w:val="28A0C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9FA"/>
    <w:rsid w:val="000045E6"/>
    <w:rsid w:val="00021B24"/>
    <w:rsid w:val="00023143"/>
    <w:rsid w:val="00070882"/>
    <w:rsid w:val="000C6CAD"/>
    <w:rsid w:val="000E1D59"/>
    <w:rsid w:val="000E29E8"/>
    <w:rsid w:val="0012758A"/>
    <w:rsid w:val="00145FF2"/>
    <w:rsid w:val="0015705F"/>
    <w:rsid w:val="0017577F"/>
    <w:rsid w:val="001C1496"/>
    <w:rsid w:val="001E3744"/>
    <w:rsid w:val="001F2EE3"/>
    <w:rsid w:val="00257B81"/>
    <w:rsid w:val="002627D6"/>
    <w:rsid w:val="002F5A67"/>
    <w:rsid w:val="00323A20"/>
    <w:rsid w:val="00345D1F"/>
    <w:rsid w:val="00355CAC"/>
    <w:rsid w:val="00372DC4"/>
    <w:rsid w:val="003A49FA"/>
    <w:rsid w:val="003B5571"/>
    <w:rsid w:val="003C6E0B"/>
    <w:rsid w:val="003D15A7"/>
    <w:rsid w:val="00406961"/>
    <w:rsid w:val="0045258A"/>
    <w:rsid w:val="004556E6"/>
    <w:rsid w:val="00457748"/>
    <w:rsid w:val="00494F55"/>
    <w:rsid w:val="004A7CBE"/>
    <w:rsid w:val="004B506B"/>
    <w:rsid w:val="00546836"/>
    <w:rsid w:val="00556497"/>
    <w:rsid w:val="0058139C"/>
    <w:rsid w:val="005E76D7"/>
    <w:rsid w:val="00633F9F"/>
    <w:rsid w:val="0064155B"/>
    <w:rsid w:val="0066648A"/>
    <w:rsid w:val="006C0847"/>
    <w:rsid w:val="006C26DE"/>
    <w:rsid w:val="00727FBD"/>
    <w:rsid w:val="0075168E"/>
    <w:rsid w:val="0075472C"/>
    <w:rsid w:val="007A6B32"/>
    <w:rsid w:val="007C153D"/>
    <w:rsid w:val="00835012"/>
    <w:rsid w:val="00873540"/>
    <w:rsid w:val="008F78C6"/>
    <w:rsid w:val="00911143"/>
    <w:rsid w:val="009E242D"/>
    <w:rsid w:val="009F7664"/>
    <w:rsid w:val="00A03E2B"/>
    <w:rsid w:val="00A558C8"/>
    <w:rsid w:val="00AC1629"/>
    <w:rsid w:val="00AD1D06"/>
    <w:rsid w:val="00AE43B5"/>
    <w:rsid w:val="00B760C5"/>
    <w:rsid w:val="00B80206"/>
    <w:rsid w:val="00BA00E3"/>
    <w:rsid w:val="00C14D04"/>
    <w:rsid w:val="00C30006"/>
    <w:rsid w:val="00C563C4"/>
    <w:rsid w:val="00CF01C1"/>
    <w:rsid w:val="00D26C43"/>
    <w:rsid w:val="00D276CE"/>
    <w:rsid w:val="00D64BF1"/>
    <w:rsid w:val="00D767EF"/>
    <w:rsid w:val="00D83972"/>
    <w:rsid w:val="00D9389A"/>
    <w:rsid w:val="00E57977"/>
    <w:rsid w:val="00E86855"/>
    <w:rsid w:val="00EE5724"/>
    <w:rsid w:val="00F72E57"/>
    <w:rsid w:val="00F74838"/>
    <w:rsid w:val="00F75606"/>
    <w:rsid w:val="00FA0B70"/>
    <w:rsid w:val="00FE4C6F"/>
    <w:rsid w:val="00F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D90A"/>
  <w15:docId w15:val="{85F743CA-2EA3-4136-826C-2E2B274B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1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24"/>
  </w:style>
  <w:style w:type="paragraph" w:styleId="Footer">
    <w:name w:val="footer"/>
    <w:basedOn w:val="Normal"/>
    <w:link w:val="FooterChar"/>
    <w:uiPriority w:val="99"/>
    <w:unhideWhenUsed/>
    <w:rsid w:val="00021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24"/>
  </w:style>
  <w:style w:type="paragraph" w:styleId="NoSpacing">
    <w:name w:val="No Spacing"/>
    <w:link w:val="NoSpacingChar"/>
    <w:uiPriority w:val="1"/>
    <w:qFormat/>
    <w:rsid w:val="00021B2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1B24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76C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80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pliance@asda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25D59-7E71-4BD4-A9D6-3B22DE7C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Ashley</dc:creator>
  <cp:lastModifiedBy>Margaret Tait</cp:lastModifiedBy>
  <cp:revision>7</cp:revision>
  <cp:lastPrinted>2026-01-09T11:41:00Z</cp:lastPrinted>
  <dcterms:created xsi:type="dcterms:W3CDTF">2026-01-09T11:43:00Z</dcterms:created>
  <dcterms:modified xsi:type="dcterms:W3CDTF">2026-01-19T12:44:00Z</dcterms:modified>
</cp:coreProperties>
</file>