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7225436"/>
        <w:docPartObj>
          <w:docPartGallery w:val="Cover Pages"/>
          <w:docPartUnique/>
        </w:docPartObj>
      </w:sdtPr>
      <w:sdtEndPr>
        <w:rPr>
          <w:rFonts w:ascii="Comic Sans MS" w:hAnsi="Comic Sans MS"/>
          <w:sz w:val="24"/>
          <w:szCs w:val="24"/>
        </w:rPr>
      </w:sdtEndPr>
      <w:sdtContent>
        <w:p w14:paraId="58C92942" w14:textId="77777777" w:rsidR="00021B24" w:rsidRDefault="006C26DE">
          <w:r>
            <w:rPr>
              <w:noProof/>
              <w:lang w:eastAsia="en-GB"/>
            </w:rPr>
            <w:drawing>
              <wp:anchor distT="0" distB="0" distL="114300" distR="114300" simplePos="0" relativeHeight="251659264" behindDoc="1" locked="0" layoutInCell="0" allowOverlap="1" wp14:anchorId="554E84D4" wp14:editId="404A8F42">
                <wp:simplePos x="0" y="0"/>
                <wp:positionH relativeFrom="page">
                  <wp:posOffset>1876425</wp:posOffset>
                </wp:positionH>
                <wp:positionV relativeFrom="margin">
                  <wp:align>top</wp:align>
                </wp:positionV>
                <wp:extent cx="3406140" cy="148653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06140" cy="1486535"/>
                        </a:xfrm>
                        <a:prstGeom prst="rect">
                          <a:avLst/>
                        </a:prstGeom>
                        <a:noFill/>
                      </pic:spPr>
                    </pic:pic>
                  </a:graphicData>
                </a:graphic>
                <wp14:sizeRelH relativeFrom="page">
                  <wp14:pctWidth>0</wp14:pctWidth>
                </wp14:sizeRelH>
                <wp14:sizeRelV relativeFrom="page">
                  <wp14:pctHeight>0</wp14:pctHeight>
                </wp14:sizeRelV>
              </wp:anchor>
            </w:drawing>
          </w:r>
        </w:p>
        <w:p w14:paraId="38409EC5" w14:textId="77777777" w:rsidR="00021B24" w:rsidRDefault="00021B24"/>
        <w:tbl>
          <w:tblPr>
            <w:tblpPr w:leftFromText="187" w:rightFromText="187" w:horzAnchor="margin" w:tblpXSpec="center" w:tblpYSpec="bottom"/>
            <w:tblW w:w="5000" w:type="pct"/>
            <w:tblLook w:val="04A0" w:firstRow="1" w:lastRow="0" w:firstColumn="1" w:lastColumn="0" w:noHBand="0" w:noVBand="1"/>
          </w:tblPr>
          <w:tblGrid>
            <w:gridCol w:w="9026"/>
          </w:tblGrid>
          <w:tr w:rsidR="00021B24" w14:paraId="04DD59E1" w14:textId="77777777">
            <w:tc>
              <w:tcPr>
                <w:tcW w:w="5000" w:type="pct"/>
              </w:tcPr>
              <w:p w14:paraId="2217C495" w14:textId="77777777" w:rsidR="00021B24" w:rsidRDefault="00021B24" w:rsidP="00021B24">
                <w:pPr>
                  <w:pStyle w:val="NoSpacing"/>
                </w:pPr>
              </w:p>
            </w:tc>
          </w:tr>
        </w:tbl>
        <w:p w14:paraId="3ACDC6BC" w14:textId="77777777" w:rsidR="006C26DE" w:rsidRDefault="006C26DE" w:rsidP="006C26DE">
          <w:pPr>
            <w:widowControl w:val="0"/>
            <w:tabs>
              <w:tab w:val="left" w:pos="6460"/>
            </w:tabs>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              COUNTY</w:t>
          </w:r>
          <w:r>
            <w:rPr>
              <w:rFonts w:ascii="Times New Roman" w:hAnsi="Times New Roman"/>
              <w:sz w:val="24"/>
              <w:szCs w:val="24"/>
            </w:rPr>
            <w:t xml:space="preserve">                                                                        </w:t>
          </w:r>
          <w:r>
            <w:rPr>
              <w:rFonts w:ascii="Arial" w:hAnsi="Arial" w:cs="Arial"/>
              <w:sz w:val="24"/>
              <w:szCs w:val="24"/>
            </w:rPr>
            <w:t>COUNCIL</w:t>
          </w:r>
        </w:p>
        <w:p w14:paraId="034DE468" w14:textId="77777777" w:rsidR="006C26DE" w:rsidRDefault="006C26DE" w:rsidP="00021B24">
          <w:pPr>
            <w:jc w:val="center"/>
            <w:rPr>
              <w:rFonts w:ascii="Comic Sans MS" w:hAnsi="Comic Sans MS"/>
              <w:sz w:val="52"/>
              <w:szCs w:val="52"/>
              <w:u w:val="single"/>
            </w:rPr>
          </w:pPr>
        </w:p>
        <w:p w14:paraId="5E400F8B" w14:textId="77777777" w:rsidR="006C26DE" w:rsidRDefault="006C26DE" w:rsidP="00021B24">
          <w:pPr>
            <w:jc w:val="center"/>
            <w:rPr>
              <w:rFonts w:ascii="Comic Sans MS" w:hAnsi="Comic Sans MS"/>
              <w:sz w:val="52"/>
              <w:szCs w:val="52"/>
              <w:u w:val="single"/>
            </w:rPr>
          </w:pPr>
        </w:p>
        <w:p w14:paraId="5AA13651" w14:textId="77777777" w:rsidR="006C26DE" w:rsidRDefault="006C26DE" w:rsidP="00021B24">
          <w:pPr>
            <w:jc w:val="center"/>
            <w:rPr>
              <w:rFonts w:ascii="Comic Sans MS" w:hAnsi="Comic Sans MS"/>
              <w:sz w:val="52"/>
              <w:szCs w:val="52"/>
              <w:u w:val="single"/>
            </w:rPr>
          </w:pPr>
        </w:p>
        <w:p w14:paraId="75ADA4B4" w14:textId="77777777" w:rsidR="006C26DE" w:rsidRDefault="006C26DE" w:rsidP="00021B24">
          <w:pPr>
            <w:jc w:val="center"/>
            <w:rPr>
              <w:rFonts w:ascii="Comic Sans MS" w:hAnsi="Comic Sans MS"/>
              <w:sz w:val="52"/>
              <w:szCs w:val="52"/>
              <w:u w:val="single"/>
            </w:rPr>
          </w:pPr>
        </w:p>
        <w:p w14:paraId="21948115" w14:textId="77777777" w:rsidR="00021B24" w:rsidRPr="000231D4" w:rsidRDefault="00021B24" w:rsidP="000C6CAD">
          <w:pPr>
            <w:jc w:val="center"/>
            <w:rPr>
              <w:rFonts w:ascii="Comic Sans MS" w:hAnsi="Comic Sans MS"/>
              <w:b/>
              <w:bCs/>
              <w:sz w:val="52"/>
              <w:szCs w:val="52"/>
            </w:rPr>
          </w:pPr>
          <w:r w:rsidRPr="000231D4">
            <w:rPr>
              <w:rFonts w:ascii="Comic Sans MS" w:hAnsi="Comic Sans MS"/>
              <w:b/>
              <w:bCs/>
              <w:sz w:val="52"/>
              <w:szCs w:val="52"/>
            </w:rPr>
            <w:t>The Grove School</w:t>
          </w:r>
        </w:p>
        <w:p w14:paraId="5928C77D" w14:textId="72BD97D7" w:rsidR="00021B24" w:rsidRDefault="000C6CAD" w:rsidP="000C6CAD">
          <w:pPr>
            <w:jc w:val="center"/>
            <w:rPr>
              <w:rFonts w:ascii="Comic Sans MS" w:hAnsi="Comic Sans MS"/>
              <w:b/>
              <w:bCs/>
              <w:sz w:val="52"/>
              <w:szCs w:val="52"/>
            </w:rPr>
          </w:pPr>
          <w:r w:rsidRPr="000231D4">
            <w:rPr>
              <w:rFonts w:ascii="Comic Sans MS" w:hAnsi="Comic Sans MS"/>
              <w:b/>
              <w:bCs/>
              <w:sz w:val="52"/>
              <w:szCs w:val="52"/>
            </w:rPr>
            <w:t xml:space="preserve">ASDAN </w:t>
          </w:r>
          <w:r w:rsidR="00E943BB" w:rsidRPr="000231D4">
            <w:rPr>
              <w:rFonts w:ascii="Comic Sans MS" w:hAnsi="Comic Sans MS"/>
              <w:b/>
              <w:bCs/>
              <w:sz w:val="52"/>
              <w:szCs w:val="52"/>
            </w:rPr>
            <w:t xml:space="preserve">Staff Training &amp; Skills Development </w:t>
          </w:r>
          <w:r w:rsidR="00021B24" w:rsidRPr="000231D4">
            <w:rPr>
              <w:rFonts w:ascii="Comic Sans MS" w:hAnsi="Comic Sans MS"/>
              <w:b/>
              <w:bCs/>
              <w:sz w:val="52"/>
              <w:szCs w:val="52"/>
            </w:rPr>
            <w:t>Policy</w:t>
          </w:r>
        </w:p>
        <w:p w14:paraId="6E770E49" w14:textId="686BF809" w:rsidR="000231D4" w:rsidRDefault="000231D4" w:rsidP="000C6CAD">
          <w:pPr>
            <w:jc w:val="center"/>
            <w:rPr>
              <w:rFonts w:ascii="Comic Sans MS" w:hAnsi="Comic Sans MS"/>
              <w:b/>
              <w:bCs/>
              <w:sz w:val="52"/>
              <w:szCs w:val="52"/>
            </w:rPr>
          </w:pPr>
        </w:p>
        <w:p w14:paraId="1117524E" w14:textId="46BD366E" w:rsidR="000231D4" w:rsidRDefault="000231D4" w:rsidP="000C6CAD">
          <w:pPr>
            <w:jc w:val="center"/>
            <w:rPr>
              <w:rFonts w:ascii="Comic Sans MS" w:hAnsi="Comic Sans MS"/>
              <w:b/>
              <w:bCs/>
              <w:sz w:val="52"/>
              <w:szCs w:val="52"/>
            </w:rPr>
          </w:pPr>
        </w:p>
        <w:p w14:paraId="63DDE75C" w14:textId="5301A69D" w:rsidR="000231D4" w:rsidRDefault="000231D4" w:rsidP="000C6CAD">
          <w:pPr>
            <w:jc w:val="center"/>
            <w:rPr>
              <w:rFonts w:ascii="Comic Sans MS" w:hAnsi="Comic Sans MS"/>
              <w:b/>
              <w:bCs/>
              <w:sz w:val="52"/>
              <w:szCs w:val="52"/>
            </w:rPr>
          </w:pPr>
        </w:p>
        <w:p w14:paraId="0161A7FC" w14:textId="1A7624F3" w:rsidR="000231D4" w:rsidRDefault="000231D4" w:rsidP="000C6CAD">
          <w:pPr>
            <w:jc w:val="center"/>
            <w:rPr>
              <w:rFonts w:ascii="Comic Sans MS" w:hAnsi="Comic Sans MS"/>
              <w:b/>
              <w:bCs/>
              <w:sz w:val="52"/>
              <w:szCs w:val="52"/>
            </w:rPr>
          </w:pPr>
        </w:p>
        <w:p w14:paraId="41742CCF" w14:textId="141953CD" w:rsidR="000231D4" w:rsidRDefault="000231D4" w:rsidP="000231D4">
          <w:pPr>
            <w:rPr>
              <w:rFonts w:ascii="Comic Sans MS" w:hAnsi="Comic Sans MS"/>
              <w:b/>
              <w:bCs/>
              <w:sz w:val="28"/>
              <w:szCs w:val="28"/>
            </w:rPr>
          </w:pPr>
          <w:r>
            <w:rPr>
              <w:rFonts w:ascii="Comic Sans MS" w:hAnsi="Comic Sans MS"/>
              <w:b/>
              <w:bCs/>
              <w:sz w:val="28"/>
              <w:szCs w:val="28"/>
            </w:rPr>
            <w:t>Date Reviewed: January 202</w:t>
          </w:r>
          <w:r w:rsidR="00274105">
            <w:rPr>
              <w:rFonts w:ascii="Comic Sans MS" w:hAnsi="Comic Sans MS"/>
              <w:b/>
              <w:bCs/>
              <w:sz w:val="28"/>
              <w:szCs w:val="28"/>
            </w:rPr>
            <w:t>6</w:t>
          </w:r>
        </w:p>
        <w:p w14:paraId="3BA7912B" w14:textId="528C6B40" w:rsidR="000E1D59" w:rsidRPr="000231D4" w:rsidRDefault="000231D4">
          <w:pPr>
            <w:rPr>
              <w:rFonts w:ascii="Comic Sans MS" w:hAnsi="Comic Sans MS"/>
              <w:b/>
              <w:bCs/>
              <w:sz w:val="28"/>
              <w:szCs w:val="28"/>
            </w:rPr>
          </w:pPr>
          <w:r>
            <w:rPr>
              <w:rFonts w:ascii="Comic Sans MS" w:hAnsi="Comic Sans MS"/>
              <w:b/>
              <w:bCs/>
              <w:sz w:val="28"/>
              <w:szCs w:val="28"/>
            </w:rPr>
            <w:t>Next Review Date: January 202</w:t>
          </w:r>
          <w:r w:rsidR="00274105">
            <w:rPr>
              <w:rFonts w:ascii="Comic Sans MS" w:hAnsi="Comic Sans MS"/>
              <w:b/>
              <w:bCs/>
              <w:sz w:val="28"/>
              <w:szCs w:val="28"/>
            </w:rPr>
            <w:t>7</w:t>
          </w:r>
        </w:p>
      </w:sdtContent>
    </w:sdt>
    <w:p w14:paraId="2679055A" w14:textId="1198DE1F" w:rsidR="000E1D59" w:rsidRDefault="00BC0D7F" w:rsidP="000E1D59">
      <w:pPr>
        <w:jc w:val="center"/>
        <w:rPr>
          <w:rFonts w:ascii="Comic Sans MS" w:hAnsi="Comic Sans MS"/>
          <w:sz w:val="32"/>
          <w:szCs w:val="32"/>
          <w:u w:val="single"/>
        </w:rPr>
      </w:pPr>
      <w:r>
        <w:rPr>
          <w:rFonts w:ascii="Comic Sans MS" w:hAnsi="Comic Sans MS"/>
          <w:sz w:val="32"/>
          <w:szCs w:val="32"/>
          <w:u w:val="single"/>
        </w:rPr>
        <w:lastRenderedPageBreak/>
        <w:t>Our Staff Training &amp; Skills Development</w:t>
      </w:r>
      <w:r w:rsidR="000E1D59">
        <w:rPr>
          <w:rFonts w:ascii="Comic Sans MS" w:hAnsi="Comic Sans MS"/>
          <w:sz w:val="32"/>
          <w:szCs w:val="32"/>
          <w:u w:val="single"/>
        </w:rPr>
        <w:t xml:space="preserve"> Policy</w:t>
      </w:r>
    </w:p>
    <w:p w14:paraId="308E06E8" w14:textId="77777777" w:rsidR="00317518" w:rsidRPr="000E1D59" w:rsidRDefault="00317518" w:rsidP="00317518">
      <w:pPr>
        <w:rPr>
          <w:rFonts w:ascii="Comic Sans MS" w:hAnsi="Comic Sans MS"/>
          <w:sz w:val="32"/>
          <w:szCs w:val="32"/>
          <w:u w:val="single"/>
        </w:rPr>
      </w:pPr>
    </w:p>
    <w:p w14:paraId="0BCF024C" w14:textId="77777777" w:rsidR="0015705F" w:rsidRPr="000E1D59" w:rsidRDefault="0015705F" w:rsidP="003A49FA">
      <w:pPr>
        <w:rPr>
          <w:rFonts w:ascii="Comic Sans MS" w:hAnsi="Comic Sans MS"/>
          <w:sz w:val="24"/>
          <w:szCs w:val="24"/>
          <w:u w:val="single"/>
        </w:rPr>
      </w:pPr>
      <w:r w:rsidRPr="000E1D59">
        <w:rPr>
          <w:rFonts w:ascii="Comic Sans MS" w:hAnsi="Comic Sans MS"/>
          <w:sz w:val="24"/>
          <w:szCs w:val="24"/>
          <w:u w:val="single"/>
        </w:rPr>
        <w:t>Introduction</w:t>
      </w:r>
    </w:p>
    <w:p w14:paraId="1F97E4B8" w14:textId="53ABBC3C" w:rsidR="004556E6" w:rsidRDefault="0015705F" w:rsidP="003A49FA">
      <w:pPr>
        <w:rPr>
          <w:rFonts w:ascii="Comic Sans MS" w:hAnsi="Comic Sans MS"/>
          <w:sz w:val="24"/>
          <w:szCs w:val="24"/>
        </w:rPr>
      </w:pPr>
      <w:r w:rsidRPr="000E1D59">
        <w:rPr>
          <w:rFonts w:ascii="Comic Sans MS" w:hAnsi="Comic Sans MS"/>
          <w:sz w:val="24"/>
          <w:szCs w:val="24"/>
        </w:rPr>
        <w:t xml:space="preserve">This policy </w:t>
      </w:r>
      <w:r w:rsidR="008358BD">
        <w:rPr>
          <w:rFonts w:ascii="Comic Sans MS" w:hAnsi="Comic Sans MS"/>
          <w:sz w:val="24"/>
          <w:szCs w:val="24"/>
        </w:rPr>
        <w:t>sets out the procedures for staff training and skills development in the delivery, assessment and moderation</w:t>
      </w:r>
      <w:r w:rsidR="00C43966">
        <w:rPr>
          <w:rFonts w:ascii="Comic Sans MS" w:hAnsi="Comic Sans MS"/>
          <w:sz w:val="24"/>
          <w:szCs w:val="24"/>
        </w:rPr>
        <w:t>/quality assurance</w:t>
      </w:r>
      <w:r w:rsidR="008358BD">
        <w:rPr>
          <w:rFonts w:ascii="Comic Sans MS" w:hAnsi="Comic Sans MS"/>
          <w:sz w:val="24"/>
          <w:szCs w:val="24"/>
        </w:rPr>
        <w:t xml:space="preserve"> of </w:t>
      </w:r>
      <w:r w:rsidR="007A6B32">
        <w:rPr>
          <w:rFonts w:ascii="Comic Sans MS" w:hAnsi="Comic Sans MS"/>
          <w:sz w:val="24"/>
          <w:szCs w:val="24"/>
        </w:rPr>
        <w:t xml:space="preserve">ASDAN </w:t>
      </w:r>
      <w:r w:rsidR="008358BD">
        <w:rPr>
          <w:rFonts w:ascii="Comic Sans MS" w:hAnsi="Comic Sans MS"/>
          <w:sz w:val="24"/>
          <w:szCs w:val="24"/>
        </w:rPr>
        <w:t>courses and programmes</w:t>
      </w:r>
      <w:r w:rsidR="004556E6" w:rsidRPr="000E1D59">
        <w:rPr>
          <w:rFonts w:ascii="Comic Sans MS" w:hAnsi="Comic Sans MS"/>
          <w:sz w:val="24"/>
          <w:szCs w:val="24"/>
        </w:rPr>
        <w:t>.</w:t>
      </w:r>
    </w:p>
    <w:p w14:paraId="7E612E59" w14:textId="77777777" w:rsidR="00317518" w:rsidRPr="000E1D59" w:rsidRDefault="00317518" w:rsidP="003A49FA">
      <w:pPr>
        <w:rPr>
          <w:rFonts w:ascii="Comic Sans MS" w:hAnsi="Comic Sans MS"/>
          <w:sz w:val="24"/>
          <w:szCs w:val="24"/>
        </w:rPr>
      </w:pPr>
    </w:p>
    <w:p w14:paraId="212E28C8" w14:textId="77777777" w:rsidR="0015705F" w:rsidRPr="000E1D59" w:rsidRDefault="00C14D04" w:rsidP="003A49FA">
      <w:pPr>
        <w:rPr>
          <w:rFonts w:ascii="Comic Sans MS" w:hAnsi="Comic Sans MS"/>
          <w:sz w:val="24"/>
          <w:szCs w:val="24"/>
          <w:u w:val="single"/>
        </w:rPr>
      </w:pPr>
      <w:r w:rsidRPr="000E1D59">
        <w:rPr>
          <w:rFonts w:ascii="Comic Sans MS" w:hAnsi="Comic Sans MS"/>
          <w:sz w:val="24"/>
          <w:szCs w:val="24"/>
          <w:u w:val="single"/>
        </w:rPr>
        <w:t>Policy Statement</w:t>
      </w:r>
    </w:p>
    <w:p w14:paraId="02DF5481" w14:textId="6C2CE2C6" w:rsidR="00021B24" w:rsidRDefault="008358BD" w:rsidP="000E1D59">
      <w:pPr>
        <w:rPr>
          <w:rFonts w:ascii="Comic Sans MS" w:hAnsi="Comic Sans MS"/>
          <w:sz w:val="24"/>
          <w:szCs w:val="24"/>
        </w:rPr>
      </w:pPr>
      <w:r>
        <w:rPr>
          <w:rFonts w:ascii="Comic Sans MS" w:hAnsi="Comic Sans MS"/>
          <w:sz w:val="24"/>
          <w:szCs w:val="24"/>
        </w:rPr>
        <w:t xml:space="preserve">The </w:t>
      </w:r>
      <w:r w:rsidR="006F32C6">
        <w:rPr>
          <w:rFonts w:ascii="Comic Sans MS" w:hAnsi="Comic Sans MS"/>
          <w:sz w:val="24"/>
          <w:szCs w:val="24"/>
        </w:rPr>
        <w:t xml:space="preserve">Grove School staff who hold leading roles and responsibilities for ASDAN qualifications </w:t>
      </w:r>
      <w:r w:rsidR="0083547D">
        <w:rPr>
          <w:rFonts w:ascii="Comic Sans MS" w:hAnsi="Comic Sans MS"/>
          <w:sz w:val="24"/>
          <w:szCs w:val="24"/>
        </w:rPr>
        <w:t xml:space="preserve">will participate in appropriate </w:t>
      </w:r>
      <w:r w:rsidR="006F32C6">
        <w:rPr>
          <w:rFonts w:ascii="Comic Sans MS" w:hAnsi="Comic Sans MS"/>
          <w:sz w:val="24"/>
          <w:szCs w:val="24"/>
        </w:rPr>
        <w:t>ASDAN tra</w:t>
      </w:r>
      <w:r w:rsidR="0083547D">
        <w:rPr>
          <w:rFonts w:ascii="Comic Sans MS" w:hAnsi="Comic Sans MS"/>
          <w:sz w:val="24"/>
          <w:szCs w:val="24"/>
        </w:rPr>
        <w:t>ining, engage in regional meetings, engage in online meetings and telephone meetings with our ASDAN Regional co-ordinator. The Grove School staff responsible for planning, teaching and assessment</w:t>
      </w:r>
      <w:r w:rsidR="00C43966">
        <w:rPr>
          <w:rFonts w:ascii="Comic Sans MS" w:hAnsi="Comic Sans MS"/>
          <w:sz w:val="24"/>
          <w:szCs w:val="24"/>
        </w:rPr>
        <w:t>, internal moderation/quality assurance and external moderation/quality assurance</w:t>
      </w:r>
      <w:r w:rsidR="0083547D">
        <w:rPr>
          <w:rFonts w:ascii="Comic Sans MS" w:hAnsi="Comic Sans MS"/>
          <w:sz w:val="24"/>
          <w:szCs w:val="24"/>
        </w:rPr>
        <w:t xml:space="preserve"> of ASDAN courses and programmes will participate in training relevant to the qualifications they are delivering.</w:t>
      </w:r>
      <w:r w:rsidR="00014207">
        <w:rPr>
          <w:rFonts w:ascii="Comic Sans MS" w:hAnsi="Comic Sans MS"/>
          <w:sz w:val="24"/>
          <w:szCs w:val="24"/>
        </w:rPr>
        <w:t xml:space="preserve"> The ASDAN co-ordinator will also disseminate training to the other staff, as and when relevant and appropriate to ensure knowledge, skills and understanding are kept up to date with current ASDAN guidelines</w:t>
      </w:r>
      <w:r w:rsidR="005F391A">
        <w:rPr>
          <w:rFonts w:ascii="Comic Sans MS" w:hAnsi="Comic Sans MS"/>
          <w:sz w:val="24"/>
          <w:szCs w:val="24"/>
        </w:rPr>
        <w:t>.</w:t>
      </w:r>
    </w:p>
    <w:p w14:paraId="4CB99627" w14:textId="713C0364" w:rsidR="005F391A" w:rsidRDefault="005F391A" w:rsidP="000E1D59">
      <w:pPr>
        <w:rPr>
          <w:rFonts w:ascii="Comic Sans MS" w:hAnsi="Comic Sans MS"/>
          <w:sz w:val="24"/>
          <w:szCs w:val="24"/>
        </w:rPr>
      </w:pPr>
      <w:r>
        <w:rPr>
          <w:rFonts w:ascii="Comic Sans MS" w:hAnsi="Comic Sans MS"/>
          <w:sz w:val="24"/>
          <w:szCs w:val="24"/>
        </w:rPr>
        <w:t>The Grove School staff all hold valid qualifications, knowledge and experience relevant to their role on our staff team. Records of staff training and safeguarding training are kept in the school office</w:t>
      </w:r>
      <w:r w:rsidR="00C43966">
        <w:rPr>
          <w:rFonts w:ascii="Comic Sans MS" w:hAnsi="Comic Sans MS"/>
          <w:sz w:val="24"/>
          <w:szCs w:val="24"/>
        </w:rPr>
        <w:t xml:space="preserve"> and in the ASDAN file.</w:t>
      </w:r>
    </w:p>
    <w:p w14:paraId="265B054C" w14:textId="77777777" w:rsidR="00317518" w:rsidRDefault="00317518" w:rsidP="000E1D59">
      <w:pPr>
        <w:rPr>
          <w:rFonts w:ascii="Comic Sans MS" w:hAnsi="Comic Sans MS"/>
          <w:sz w:val="24"/>
          <w:szCs w:val="24"/>
        </w:rPr>
      </w:pPr>
    </w:p>
    <w:p w14:paraId="06C24657" w14:textId="77777777" w:rsidR="0065244B" w:rsidRDefault="00262822" w:rsidP="000E1D59">
      <w:pPr>
        <w:rPr>
          <w:rFonts w:ascii="Comic Sans MS" w:hAnsi="Comic Sans MS"/>
          <w:sz w:val="24"/>
          <w:szCs w:val="24"/>
          <w:u w:val="single"/>
        </w:rPr>
      </w:pPr>
      <w:r>
        <w:rPr>
          <w:rFonts w:ascii="Comic Sans MS" w:hAnsi="Comic Sans MS"/>
          <w:sz w:val="24"/>
          <w:szCs w:val="24"/>
          <w:u w:val="single"/>
        </w:rPr>
        <w:t>Staff Continuous Professional Development</w:t>
      </w:r>
    </w:p>
    <w:p w14:paraId="58E92BFF" w14:textId="7F74417E" w:rsidR="00156D92" w:rsidRDefault="00262822" w:rsidP="00156D92">
      <w:pPr>
        <w:rPr>
          <w:rFonts w:ascii="Comic Sans MS" w:hAnsi="Comic Sans MS"/>
          <w:sz w:val="24"/>
          <w:szCs w:val="24"/>
        </w:rPr>
      </w:pPr>
      <w:r>
        <w:rPr>
          <w:rFonts w:ascii="Comic Sans MS" w:hAnsi="Comic Sans MS"/>
          <w:sz w:val="24"/>
          <w:szCs w:val="24"/>
        </w:rPr>
        <w:t xml:space="preserve">The Grove School staff </w:t>
      </w:r>
      <w:r w:rsidR="00FF5A34">
        <w:rPr>
          <w:rFonts w:ascii="Comic Sans MS" w:hAnsi="Comic Sans MS"/>
          <w:sz w:val="24"/>
          <w:szCs w:val="24"/>
        </w:rPr>
        <w:t>responsible for planning, teaching and assessment</w:t>
      </w:r>
      <w:r w:rsidR="00C43966">
        <w:rPr>
          <w:rFonts w:ascii="Comic Sans MS" w:hAnsi="Comic Sans MS"/>
          <w:sz w:val="24"/>
          <w:szCs w:val="24"/>
        </w:rPr>
        <w:t>, internal moderation/quality assurance and external moderation/quality assurance</w:t>
      </w:r>
      <w:r w:rsidR="00FF5A34">
        <w:rPr>
          <w:rFonts w:ascii="Comic Sans MS" w:hAnsi="Comic Sans MS"/>
          <w:sz w:val="24"/>
          <w:szCs w:val="24"/>
        </w:rPr>
        <w:t xml:space="preserve"> of ASDAN courses and programmes</w:t>
      </w:r>
      <w:r w:rsidR="00C45BAF">
        <w:rPr>
          <w:rFonts w:ascii="Comic Sans MS" w:hAnsi="Comic Sans MS"/>
          <w:sz w:val="24"/>
          <w:szCs w:val="24"/>
        </w:rPr>
        <w:t xml:space="preserve"> </w:t>
      </w:r>
      <w:r w:rsidR="005A15A0">
        <w:rPr>
          <w:rFonts w:ascii="Comic Sans MS" w:hAnsi="Comic Sans MS"/>
          <w:sz w:val="24"/>
          <w:szCs w:val="24"/>
        </w:rPr>
        <w:t xml:space="preserve">regularly interact with ASDAN, checking for updates, appropriate training sessions and to ensure the learner information is accurate. </w:t>
      </w:r>
      <w:r w:rsidR="00156D92">
        <w:rPr>
          <w:rFonts w:ascii="Comic Sans MS" w:hAnsi="Comic Sans MS"/>
          <w:sz w:val="24"/>
          <w:szCs w:val="24"/>
        </w:rPr>
        <w:br/>
      </w:r>
      <w:r w:rsidR="005A15A0">
        <w:rPr>
          <w:rFonts w:ascii="Comic Sans MS" w:hAnsi="Comic Sans MS"/>
          <w:sz w:val="24"/>
          <w:szCs w:val="24"/>
        </w:rPr>
        <w:br/>
      </w:r>
      <w:r w:rsidR="00156D92">
        <w:rPr>
          <w:rFonts w:ascii="Comic Sans MS" w:hAnsi="Comic Sans MS"/>
          <w:sz w:val="24"/>
          <w:szCs w:val="24"/>
        </w:rPr>
        <w:t xml:space="preserve">Learners and ASDAN policies and portal information are updated when </w:t>
      </w:r>
      <w:r w:rsidR="00156D92">
        <w:rPr>
          <w:rFonts w:ascii="Comic Sans MS" w:hAnsi="Comic Sans MS"/>
          <w:sz w:val="24"/>
          <w:szCs w:val="24"/>
        </w:rPr>
        <w:lastRenderedPageBreak/>
        <w:t xml:space="preserve">appropriate and when required. ASDAN declarations, including changes to staffing, are updated annually. </w:t>
      </w:r>
    </w:p>
    <w:p w14:paraId="1DD93DB6" w14:textId="46BD9048" w:rsidR="00156D92" w:rsidRDefault="005A15A0" w:rsidP="000E1D59">
      <w:pPr>
        <w:rPr>
          <w:rFonts w:ascii="Comic Sans MS" w:hAnsi="Comic Sans MS"/>
          <w:sz w:val="24"/>
          <w:szCs w:val="24"/>
        </w:rPr>
      </w:pPr>
      <w:r>
        <w:rPr>
          <w:rFonts w:ascii="Comic Sans MS" w:hAnsi="Comic Sans MS"/>
          <w:sz w:val="24"/>
          <w:szCs w:val="24"/>
        </w:rPr>
        <w:t>Before delivery, ASDAN staff participate in whole staff standardisation a</w:t>
      </w:r>
      <w:r w:rsidR="00156D92">
        <w:rPr>
          <w:rFonts w:ascii="Comic Sans MS" w:hAnsi="Comic Sans MS"/>
          <w:sz w:val="24"/>
          <w:szCs w:val="24"/>
        </w:rPr>
        <w:t>nd</w:t>
      </w:r>
      <w:r>
        <w:rPr>
          <w:rFonts w:ascii="Comic Sans MS" w:hAnsi="Comic Sans MS"/>
          <w:sz w:val="24"/>
          <w:szCs w:val="24"/>
        </w:rPr>
        <w:t xml:space="preserve"> pre delivery checks. This is also where the assessment plans and checklists are reviewed to reflect the needs of each individual learner. </w:t>
      </w:r>
      <w:r w:rsidR="00E73C64">
        <w:rPr>
          <w:rFonts w:ascii="Comic Sans MS" w:hAnsi="Comic Sans MS"/>
          <w:sz w:val="24"/>
          <w:szCs w:val="24"/>
        </w:rPr>
        <w:br/>
        <w:t xml:space="preserve">For each learner, for each module; we discuss and identify that the candidate has been allocated the right criteria at the right level and has the appropriate amount of required learning hours within the allocated time frame. </w:t>
      </w:r>
    </w:p>
    <w:p w14:paraId="66113EDC" w14:textId="32214403" w:rsidR="00262822" w:rsidRDefault="005A15A0" w:rsidP="000E1D59">
      <w:pPr>
        <w:rPr>
          <w:rFonts w:ascii="Comic Sans MS" w:hAnsi="Comic Sans MS"/>
          <w:sz w:val="24"/>
          <w:szCs w:val="24"/>
        </w:rPr>
      </w:pPr>
      <w:r>
        <w:rPr>
          <w:rFonts w:ascii="Comic Sans MS" w:hAnsi="Comic Sans MS"/>
          <w:sz w:val="24"/>
          <w:szCs w:val="24"/>
        </w:rPr>
        <w:br/>
        <w:t xml:space="preserve">Staff who deliver, assess and moderate ASDAN </w:t>
      </w:r>
      <w:r w:rsidR="00C43966">
        <w:rPr>
          <w:rFonts w:ascii="Comic Sans MS" w:hAnsi="Comic Sans MS"/>
          <w:sz w:val="24"/>
          <w:szCs w:val="24"/>
        </w:rPr>
        <w:t xml:space="preserve">will </w:t>
      </w:r>
      <w:r w:rsidR="00FF5A34">
        <w:rPr>
          <w:rFonts w:ascii="Comic Sans MS" w:hAnsi="Comic Sans MS"/>
          <w:sz w:val="24"/>
          <w:szCs w:val="24"/>
        </w:rPr>
        <w:t>participate in termly observations and learning walks to observe, explore, discuss and share ASDAN planning, teaching, learning, recording and assessment</w:t>
      </w:r>
      <w:r w:rsidR="00C43966">
        <w:rPr>
          <w:rFonts w:ascii="Comic Sans MS" w:hAnsi="Comic Sans MS"/>
          <w:sz w:val="24"/>
          <w:szCs w:val="24"/>
        </w:rPr>
        <w:t>, moderation/quality assurance</w:t>
      </w:r>
      <w:r w:rsidR="00FF5A34">
        <w:rPr>
          <w:rFonts w:ascii="Comic Sans MS" w:hAnsi="Comic Sans MS"/>
          <w:sz w:val="24"/>
          <w:szCs w:val="24"/>
        </w:rPr>
        <w:t xml:space="preserve"> practise, resources, knowledge, skills and understanding. Termly planning and assessment meetings </w:t>
      </w:r>
      <w:r w:rsidR="00317518">
        <w:rPr>
          <w:rFonts w:ascii="Comic Sans MS" w:hAnsi="Comic Sans MS"/>
          <w:sz w:val="24"/>
          <w:szCs w:val="24"/>
        </w:rPr>
        <w:t xml:space="preserve">will </w:t>
      </w:r>
      <w:r w:rsidR="00FF5A34">
        <w:rPr>
          <w:rFonts w:ascii="Comic Sans MS" w:hAnsi="Comic Sans MS"/>
          <w:sz w:val="24"/>
          <w:szCs w:val="24"/>
        </w:rPr>
        <w:t>also take place</w:t>
      </w:r>
      <w:r>
        <w:rPr>
          <w:rFonts w:ascii="Comic Sans MS" w:hAnsi="Comic Sans MS"/>
          <w:sz w:val="24"/>
          <w:szCs w:val="24"/>
        </w:rPr>
        <w:t xml:space="preserve">, where appropriate due to the individual needs of our learners. </w:t>
      </w:r>
      <w:r>
        <w:rPr>
          <w:rFonts w:ascii="Comic Sans MS" w:hAnsi="Comic Sans MS"/>
          <w:sz w:val="24"/>
          <w:szCs w:val="24"/>
        </w:rPr>
        <w:br/>
        <w:t xml:space="preserve">Standardisation meetings are undertaken throughout delivery of each course by multiple internal quality assurers to monitor, adapt and enhance each learning experience for the learner. </w:t>
      </w:r>
    </w:p>
    <w:p w14:paraId="01E1064B" w14:textId="679275FC" w:rsidR="00E73C64" w:rsidRDefault="005A15A0" w:rsidP="000E1D59">
      <w:pPr>
        <w:rPr>
          <w:rFonts w:ascii="Comic Sans MS" w:hAnsi="Comic Sans MS"/>
          <w:sz w:val="24"/>
          <w:szCs w:val="24"/>
        </w:rPr>
      </w:pPr>
      <w:r>
        <w:rPr>
          <w:rFonts w:ascii="Comic Sans MS" w:hAnsi="Comic Sans MS"/>
          <w:sz w:val="24"/>
          <w:szCs w:val="24"/>
        </w:rPr>
        <w:t xml:space="preserve">Following external moderation, ASDAN staff review the feedback documents and discuss the direction of the learners for the following academic year. As our learners ASDAN routes are individual, and their learning needs so unique; it is not possible to project a timeline for relevant units to be complete. The progress and rate of </w:t>
      </w:r>
      <w:r w:rsidR="00A376A0">
        <w:rPr>
          <w:rFonts w:ascii="Comic Sans MS" w:hAnsi="Comic Sans MS"/>
          <w:sz w:val="24"/>
          <w:szCs w:val="24"/>
        </w:rPr>
        <w:t xml:space="preserve">learning is measured through continuous observation and standardisation within our centre. </w:t>
      </w:r>
      <w:r w:rsidR="00E73C64">
        <w:rPr>
          <w:rFonts w:ascii="Comic Sans MS" w:hAnsi="Comic Sans MS"/>
          <w:sz w:val="24"/>
          <w:szCs w:val="24"/>
        </w:rPr>
        <w:br/>
      </w:r>
    </w:p>
    <w:p w14:paraId="28ABF2E8" w14:textId="7FD049E5" w:rsidR="00E73C64" w:rsidRDefault="00E73C64" w:rsidP="000E1D59">
      <w:pPr>
        <w:rPr>
          <w:rFonts w:ascii="Comic Sans MS" w:hAnsi="Comic Sans MS"/>
          <w:sz w:val="24"/>
          <w:szCs w:val="24"/>
          <w:u w:val="single"/>
        </w:rPr>
      </w:pPr>
      <w:r w:rsidRPr="00E73C64">
        <w:rPr>
          <w:rFonts w:ascii="Comic Sans MS" w:hAnsi="Comic Sans MS"/>
          <w:sz w:val="24"/>
          <w:szCs w:val="24"/>
          <w:u w:val="single"/>
        </w:rPr>
        <w:t>Communication</w:t>
      </w:r>
      <w:r>
        <w:rPr>
          <w:rFonts w:ascii="Comic Sans MS" w:hAnsi="Comic Sans MS"/>
          <w:sz w:val="24"/>
          <w:szCs w:val="24"/>
          <w:u w:val="single"/>
        </w:rPr>
        <w:t xml:space="preserve"> to staff </w:t>
      </w:r>
    </w:p>
    <w:p w14:paraId="7A668263" w14:textId="6A5C5260" w:rsidR="00B43A0F" w:rsidRDefault="00E73C64" w:rsidP="000E1D59">
      <w:pPr>
        <w:rPr>
          <w:rFonts w:ascii="Comic Sans MS" w:hAnsi="Comic Sans MS"/>
          <w:sz w:val="24"/>
          <w:szCs w:val="24"/>
        </w:rPr>
      </w:pPr>
      <w:r w:rsidRPr="00E73C64">
        <w:rPr>
          <w:rFonts w:ascii="Comic Sans MS" w:hAnsi="Comic Sans MS"/>
          <w:sz w:val="24"/>
          <w:szCs w:val="24"/>
        </w:rPr>
        <w:t>Changes to our ASDAN offer, course information and relevant training is disseminated through all ASDAN staff during regular meetings.</w:t>
      </w:r>
      <w:r w:rsidRPr="00E73C64">
        <w:rPr>
          <w:rFonts w:ascii="Comic Sans MS" w:hAnsi="Comic Sans MS"/>
          <w:sz w:val="24"/>
          <w:szCs w:val="24"/>
        </w:rPr>
        <w:br/>
        <w:t xml:space="preserve">Feedback </w:t>
      </w:r>
      <w:r>
        <w:rPr>
          <w:rFonts w:ascii="Comic Sans MS" w:hAnsi="Comic Sans MS"/>
          <w:sz w:val="24"/>
          <w:szCs w:val="24"/>
        </w:rPr>
        <w:t>is continually provided to both the learner and the a</w:t>
      </w:r>
      <w:r w:rsidR="008644C8">
        <w:rPr>
          <w:rFonts w:ascii="Comic Sans MS" w:hAnsi="Comic Sans MS"/>
          <w:sz w:val="24"/>
          <w:szCs w:val="24"/>
        </w:rPr>
        <w:t>ss</w:t>
      </w:r>
      <w:r>
        <w:rPr>
          <w:rFonts w:ascii="Comic Sans MS" w:hAnsi="Comic Sans MS"/>
          <w:sz w:val="24"/>
          <w:szCs w:val="24"/>
        </w:rPr>
        <w:t>essors. Learner feedback is given throughout the learning, as well as discussing the outcome of moderations. A</w:t>
      </w:r>
      <w:r w:rsidR="008644C8">
        <w:rPr>
          <w:rFonts w:ascii="Comic Sans MS" w:hAnsi="Comic Sans MS"/>
          <w:sz w:val="24"/>
          <w:szCs w:val="24"/>
        </w:rPr>
        <w:t>ss</w:t>
      </w:r>
      <w:r>
        <w:rPr>
          <w:rFonts w:ascii="Comic Sans MS" w:hAnsi="Comic Sans MS"/>
          <w:sz w:val="24"/>
          <w:szCs w:val="24"/>
        </w:rPr>
        <w:t xml:space="preserve">essor feedback is discussed through </w:t>
      </w:r>
      <w:r w:rsidR="00B43A0F">
        <w:rPr>
          <w:rFonts w:ascii="Comic Sans MS" w:hAnsi="Comic Sans MS"/>
          <w:sz w:val="24"/>
          <w:szCs w:val="24"/>
        </w:rPr>
        <w:t xml:space="preserve">internal moderation checklists </w:t>
      </w:r>
      <w:r>
        <w:rPr>
          <w:rFonts w:ascii="Comic Sans MS" w:hAnsi="Comic Sans MS"/>
          <w:sz w:val="24"/>
          <w:szCs w:val="24"/>
        </w:rPr>
        <w:t xml:space="preserve">and internal standardisation meetings. </w:t>
      </w:r>
      <w:r w:rsidR="000267C1">
        <w:rPr>
          <w:rFonts w:ascii="Comic Sans MS" w:hAnsi="Comic Sans MS"/>
          <w:sz w:val="24"/>
          <w:szCs w:val="24"/>
        </w:rPr>
        <w:t xml:space="preserve">Please refer to our ASDAN Assessment and </w:t>
      </w:r>
      <w:r w:rsidR="008644C8">
        <w:rPr>
          <w:rFonts w:ascii="Comic Sans MS" w:hAnsi="Comic Sans MS"/>
          <w:sz w:val="24"/>
          <w:szCs w:val="24"/>
        </w:rPr>
        <w:t xml:space="preserve">ASDAN </w:t>
      </w:r>
      <w:r w:rsidR="000267C1">
        <w:rPr>
          <w:rFonts w:ascii="Comic Sans MS" w:hAnsi="Comic Sans MS"/>
          <w:sz w:val="24"/>
          <w:szCs w:val="24"/>
        </w:rPr>
        <w:t>Moderation policy for further information.</w:t>
      </w:r>
    </w:p>
    <w:p w14:paraId="4E58274A" w14:textId="56FB0B70" w:rsidR="00CF2F72" w:rsidRPr="00CF2F72" w:rsidRDefault="00CF2F72" w:rsidP="000E1D59">
      <w:pPr>
        <w:rPr>
          <w:rFonts w:ascii="Comic Sans MS" w:hAnsi="Comic Sans MS"/>
          <w:sz w:val="24"/>
          <w:szCs w:val="24"/>
          <w:u w:val="single"/>
        </w:rPr>
      </w:pPr>
      <w:r w:rsidRPr="00CF2F72">
        <w:rPr>
          <w:rFonts w:ascii="Comic Sans MS" w:hAnsi="Comic Sans MS"/>
          <w:sz w:val="24"/>
          <w:szCs w:val="24"/>
          <w:u w:val="single"/>
        </w:rPr>
        <w:lastRenderedPageBreak/>
        <w:t>Insufficient or absent staff</w:t>
      </w:r>
    </w:p>
    <w:p w14:paraId="02275876" w14:textId="02E5F511" w:rsidR="00CF2F72" w:rsidRDefault="00CF2F72" w:rsidP="000E1D59">
      <w:pPr>
        <w:rPr>
          <w:rFonts w:ascii="Comic Sans MS" w:hAnsi="Comic Sans MS"/>
          <w:sz w:val="24"/>
          <w:szCs w:val="24"/>
        </w:rPr>
      </w:pPr>
      <w:r>
        <w:rPr>
          <w:rFonts w:ascii="Comic Sans MS" w:hAnsi="Comic Sans MS"/>
          <w:sz w:val="24"/>
          <w:szCs w:val="24"/>
        </w:rPr>
        <w:t>Insufficient staff are identified through learning walks, internal moderation and standardisation, a</w:t>
      </w:r>
      <w:r w:rsidR="008644C8">
        <w:rPr>
          <w:rFonts w:ascii="Comic Sans MS" w:hAnsi="Comic Sans MS"/>
          <w:sz w:val="24"/>
          <w:szCs w:val="24"/>
        </w:rPr>
        <w:t>ss</w:t>
      </w:r>
      <w:r>
        <w:rPr>
          <w:rFonts w:ascii="Comic Sans MS" w:hAnsi="Comic Sans MS"/>
          <w:sz w:val="24"/>
          <w:szCs w:val="24"/>
        </w:rPr>
        <w:t xml:space="preserve">essor feedback and staff training. where insufficient staff are identified, centre procedure is followed. This includes the following: support meetings, further training both internal and external, learning walks and if appropriate, the reassigning of ASDAN learning. </w:t>
      </w:r>
    </w:p>
    <w:p w14:paraId="3B5CCC6C" w14:textId="6397E957" w:rsidR="00CF2F72" w:rsidRDefault="00CF2F72" w:rsidP="000E1D59">
      <w:pPr>
        <w:rPr>
          <w:rFonts w:ascii="Comic Sans MS" w:hAnsi="Comic Sans MS"/>
          <w:sz w:val="24"/>
          <w:szCs w:val="24"/>
        </w:rPr>
      </w:pPr>
      <w:r>
        <w:rPr>
          <w:rFonts w:ascii="Comic Sans MS" w:hAnsi="Comic Sans MS"/>
          <w:sz w:val="24"/>
          <w:szCs w:val="24"/>
        </w:rPr>
        <w:t xml:space="preserve">Our centre reduces the risk of insufficient staff by having a stable staff team. All staff absences are covered internally. All learners are supported through close communication and collaborative learning between our class groups that offer ASDAN. All of our ASDAN trained staff have transferable skills that allow them to deliver the ASDAN qualifications offered in our centre. </w:t>
      </w:r>
    </w:p>
    <w:p w14:paraId="5A01F18D" w14:textId="1FF080B6" w:rsidR="00CF2F72" w:rsidRPr="00B93039" w:rsidRDefault="00CF2F72" w:rsidP="000E1D59">
      <w:pPr>
        <w:rPr>
          <w:rFonts w:ascii="Comic Sans MS" w:hAnsi="Comic Sans MS"/>
          <w:sz w:val="24"/>
          <w:szCs w:val="24"/>
        </w:rPr>
      </w:pPr>
      <w:r>
        <w:rPr>
          <w:rFonts w:ascii="Comic Sans MS" w:hAnsi="Comic Sans MS"/>
          <w:sz w:val="24"/>
          <w:szCs w:val="24"/>
        </w:rPr>
        <w:t xml:space="preserve">Where long term absence is forecast, appropriately trained ASDAN staff take over the planning, assessment and delivery of all ASDAN qualifications for the class. </w:t>
      </w:r>
    </w:p>
    <w:p w14:paraId="646340D2" w14:textId="3AD6EA52" w:rsidR="00E73C64" w:rsidRDefault="00E73C64" w:rsidP="000E1D59">
      <w:pPr>
        <w:rPr>
          <w:rFonts w:ascii="Comic Sans MS" w:hAnsi="Comic Sans MS"/>
          <w:sz w:val="24"/>
          <w:szCs w:val="24"/>
          <w:u w:val="single"/>
        </w:rPr>
      </w:pPr>
      <w:r w:rsidRPr="00E73C64">
        <w:rPr>
          <w:rFonts w:ascii="Comic Sans MS" w:hAnsi="Comic Sans MS"/>
          <w:sz w:val="24"/>
          <w:szCs w:val="24"/>
          <w:u w:val="single"/>
        </w:rPr>
        <w:t>GDPR</w:t>
      </w:r>
    </w:p>
    <w:p w14:paraId="12ACD0D2" w14:textId="40AECEF9" w:rsidR="00B43A0F" w:rsidRDefault="00B43A0F" w:rsidP="000E1D59">
      <w:pPr>
        <w:rPr>
          <w:rFonts w:ascii="Comic Sans MS" w:hAnsi="Comic Sans MS"/>
          <w:sz w:val="24"/>
          <w:szCs w:val="24"/>
        </w:rPr>
      </w:pPr>
      <w:r>
        <w:rPr>
          <w:rFonts w:ascii="Comic Sans MS" w:hAnsi="Comic Sans MS"/>
          <w:sz w:val="24"/>
          <w:szCs w:val="24"/>
        </w:rPr>
        <w:t xml:space="preserve">All ASDAN staff are trained, when appropriate, in plagiarism through e-safety and online training. ASDAN staff undergo annual training, the training staff receive reinforces the importance of responsible online research, appropriate use of resources., respecting intellectual property rights and avoiding copyright infringement. </w:t>
      </w:r>
    </w:p>
    <w:p w14:paraId="10ECB3D8" w14:textId="5AC0EB6A" w:rsidR="00B43A0F" w:rsidRDefault="00B43A0F" w:rsidP="000E1D59">
      <w:pPr>
        <w:rPr>
          <w:rFonts w:ascii="Comic Sans MS" w:hAnsi="Comic Sans MS"/>
          <w:sz w:val="24"/>
          <w:szCs w:val="24"/>
        </w:rPr>
      </w:pPr>
      <w:r>
        <w:rPr>
          <w:rFonts w:ascii="Comic Sans MS" w:hAnsi="Comic Sans MS"/>
          <w:sz w:val="24"/>
          <w:szCs w:val="24"/>
        </w:rPr>
        <w:t>Through learning walks, moderations and meetings; the importance of upholding responsible conduct is monitored.</w:t>
      </w:r>
    </w:p>
    <w:p w14:paraId="58F2B90D" w14:textId="3E6332AD" w:rsidR="00B43A0F" w:rsidRPr="00B43A0F" w:rsidRDefault="00B43A0F" w:rsidP="000E1D59">
      <w:pPr>
        <w:rPr>
          <w:rFonts w:ascii="Comic Sans MS" w:hAnsi="Comic Sans MS"/>
          <w:sz w:val="24"/>
          <w:szCs w:val="24"/>
        </w:rPr>
      </w:pPr>
      <w:r>
        <w:rPr>
          <w:rFonts w:ascii="Comic Sans MS" w:hAnsi="Comic Sans MS"/>
          <w:sz w:val="24"/>
          <w:szCs w:val="24"/>
        </w:rPr>
        <w:t xml:space="preserve">With the creation of AI, the importance of adhering to copyright and law are at the forefront of ASDAN procedures. Staff training has adapted to address the new challenges presented by AI and plagiarism. </w:t>
      </w:r>
      <w:r>
        <w:rPr>
          <w:rFonts w:ascii="Comic Sans MS" w:hAnsi="Comic Sans MS"/>
          <w:sz w:val="24"/>
          <w:szCs w:val="24"/>
        </w:rPr>
        <w:br/>
        <w:t>All of our candidates create offline portfolios and</w:t>
      </w:r>
      <w:r w:rsidR="00EA79E7">
        <w:rPr>
          <w:rFonts w:ascii="Comic Sans MS" w:hAnsi="Comic Sans MS"/>
          <w:sz w:val="24"/>
          <w:szCs w:val="24"/>
        </w:rPr>
        <w:t xml:space="preserve"> are supported through individualised learning to achieve their ASDAN qualifications. Use of online resources are monitored by staff as well as our centre online safety systems. </w:t>
      </w:r>
      <w:r>
        <w:rPr>
          <w:rFonts w:ascii="Comic Sans MS" w:hAnsi="Comic Sans MS"/>
          <w:sz w:val="24"/>
          <w:szCs w:val="24"/>
        </w:rPr>
        <w:br/>
      </w:r>
    </w:p>
    <w:p w14:paraId="79F5F275" w14:textId="473AB863" w:rsidR="00B93039" w:rsidRDefault="00E73C64" w:rsidP="000E1D59">
      <w:pPr>
        <w:rPr>
          <w:rFonts w:ascii="Comic Sans MS" w:hAnsi="Comic Sans MS"/>
          <w:sz w:val="24"/>
          <w:szCs w:val="24"/>
        </w:rPr>
      </w:pPr>
      <w:r>
        <w:rPr>
          <w:rFonts w:ascii="Comic Sans MS" w:hAnsi="Comic Sans MS"/>
          <w:sz w:val="24"/>
          <w:szCs w:val="24"/>
          <w:u w:val="single"/>
        </w:rPr>
        <w:t>Malpractice or Maladministration</w:t>
      </w:r>
      <w:r w:rsidR="005A15A0" w:rsidRPr="00E73C64">
        <w:rPr>
          <w:rFonts w:ascii="Comic Sans MS" w:hAnsi="Comic Sans MS"/>
          <w:sz w:val="24"/>
          <w:szCs w:val="24"/>
          <w:u w:val="single"/>
        </w:rPr>
        <w:br/>
      </w:r>
      <w:r w:rsidR="00B43A0F">
        <w:rPr>
          <w:rFonts w:ascii="Comic Sans MS" w:hAnsi="Comic Sans MS"/>
          <w:sz w:val="24"/>
          <w:szCs w:val="24"/>
          <w:u w:val="single"/>
        </w:rPr>
        <w:br/>
      </w:r>
      <w:r w:rsidR="00B93039">
        <w:rPr>
          <w:rFonts w:ascii="Comic Sans MS" w:hAnsi="Comic Sans MS"/>
          <w:sz w:val="24"/>
          <w:szCs w:val="24"/>
        </w:rPr>
        <w:t>Malpractice involves the</w:t>
      </w:r>
      <w:r w:rsidR="00B93039" w:rsidRPr="007148CD">
        <w:rPr>
          <w:rFonts w:ascii="Comic Sans MS" w:hAnsi="Comic Sans MS"/>
          <w:b/>
          <w:bCs/>
          <w:sz w:val="24"/>
          <w:szCs w:val="24"/>
        </w:rPr>
        <w:t xml:space="preserve"> </w:t>
      </w:r>
      <w:r w:rsidR="00B93039" w:rsidRPr="007148CD">
        <w:rPr>
          <w:rFonts w:ascii="Comic Sans MS" w:hAnsi="Comic Sans MS"/>
          <w:sz w:val="24"/>
          <w:szCs w:val="24"/>
        </w:rPr>
        <w:t>deliberate</w:t>
      </w:r>
      <w:r w:rsidR="00B93039">
        <w:rPr>
          <w:rFonts w:ascii="Comic Sans MS" w:hAnsi="Comic Sans MS"/>
          <w:sz w:val="24"/>
          <w:szCs w:val="24"/>
        </w:rPr>
        <w:t xml:space="preserve"> breaching of rules and guidelines to </w:t>
      </w:r>
      <w:r w:rsidR="00B93039">
        <w:rPr>
          <w:rFonts w:ascii="Comic Sans MS" w:hAnsi="Comic Sans MS"/>
          <w:sz w:val="24"/>
          <w:szCs w:val="24"/>
        </w:rPr>
        <w:lastRenderedPageBreak/>
        <w:t xml:space="preserve">undermine the standards and integrity of the ASDAN qualifications. </w:t>
      </w:r>
      <w:r w:rsidR="007148CD">
        <w:rPr>
          <w:rFonts w:ascii="Comic Sans MS" w:hAnsi="Comic Sans MS"/>
          <w:sz w:val="24"/>
          <w:szCs w:val="24"/>
        </w:rPr>
        <w:t xml:space="preserve">This includes, but is not exclusive to; plagiarism, copying work, providing inappropriate or improper assistance to a candidate, falsifying documents, falsifying results or outcomes, cheating, bribery or influencing results. </w:t>
      </w:r>
    </w:p>
    <w:p w14:paraId="4352A447" w14:textId="182A2EE6" w:rsidR="007148CD" w:rsidRDefault="007148CD" w:rsidP="000E1D59">
      <w:pPr>
        <w:rPr>
          <w:rFonts w:ascii="Comic Sans MS" w:hAnsi="Comic Sans MS"/>
          <w:sz w:val="24"/>
          <w:szCs w:val="24"/>
        </w:rPr>
      </w:pPr>
      <w:r>
        <w:rPr>
          <w:rFonts w:ascii="Comic Sans MS" w:hAnsi="Comic Sans MS"/>
          <w:sz w:val="24"/>
          <w:szCs w:val="24"/>
        </w:rPr>
        <w:t xml:space="preserve">Maladministration involves the accidental or unintentional failure to follow correct ASDAN and centre policies and procedures. </w:t>
      </w:r>
      <w:r w:rsidR="007B3EFC">
        <w:rPr>
          <w:rFonts w:ascii="Comic Sans MS" w:hAnsi="Comic Sans MS"/>
          <w:sz w:val="24"/>
          <w:szCs w:val="24"/>
        </w:rPr>
        <w:t xml:space="preserve">This includes, but is not exclusive to; incorrect submissions, mishandling material, loss of assessment materials, wrongly signed or dated documents and ignoring or failing to act upon feedback. </w:t>
      </w:r>
    </w:p>
    <w:p w14:paraId="5FA650C1" w14:textId="6DCC2F2D" w:rsidR="005A15A0" w:rsidRPr="00E73C64" w:rsidRDefault="00B43A0F" w:rsidP="000E1D59">
      <w:pPr>
        <w:rPr>
          <w:rFonts w:ascii="Comic Sans MS" w:hAnsi="Comic Sans MS"/>
          <w:sz w:val="24"/>
          <w:szCs w:val="24"/>
          <w:u w:val="single"/>
        </w:rPr>
      </w:pPr>
      <w:r w:rsidRPr="00B43A0F">
        <w:rPr>
          <w:rFonts w:ascii="Comic Sans MS" w:hAnsi="Comic Sans MS"/>
          <w:sz w:val="24"/>
          <w:szCs w:val="24"/>
        </w:rPr>
        <w:t>Where malpractice</w:t>
      </w:r>
      <w:r w:rsidR="007148CD">
        <w:rPr>
          <w:rFonts w:ascii="Comic Sans MS" w:hAnsi="Comic Sans MS"/>
          <w:sz w:val="24"/>
          <w:szCs w:val="24"/>
        </w:rPr>
        <w:t xml:space="preserve"> or maladministration</w:t>
      </w:r>
      <w:r w:rsidRPr="00B43A0F">
        <w:rPr>
          <w:rFonts w:ascii="Comic Sans MS" w:hAnsi="Comic Sans MS"/>
          <w:sz w:val="24"/>
          <w:szCs w:val="24"/>
        </w:rPr>
        <w:t xml:space="preserve"> has been identified, steps to report </w:t>
      </w:r>
      <w:r w:rsidRPr="00B93039">
        <w:rPr>
          <w:rFonts w:ascii="Comic Sans MS" w:hAnsi="Comic Sans MS"/>
          <w:sz w:val="24"/>
          <w:szCs w:val="24"/>
        </w:rPr>
        <w:t xml:space="preserve">and </w:t>
      </w:r>
      <w:r w:rsidR="00B93039" w:rsidRPr="00B93039">
        <w:rPr>
          <w:rFonts w:ascii="Comic Sans MS" w:hAnsi="Comic Sans MS"/>
          <w:sz w:val="24"/>
          <w:szCs w:val="24"/>
        </w:rPr>
        <w:t>re-</w:t>
      </w:r>
      <w:r w:rsidR="00B93039">
        <w:rPr>
          <w:rFonts w:ascii="Comic Sans MS" w:hAnsi="Comic Sans MS"/>
          <w:sz w:val="24"/>
          <w:szCs w:val="24"/>
        </w:rPr>
        <w:t>e</w:t>
      </w:r>
      <w:r w:rsidR="00B93039" w:rsidRPr="00B93039">
        <w:rPr>
          <w:rFonts w:ascii="Comic Sans MS" w:hAnsi="Comic Sans MS"/>
          <w:sz w:val="24"/>
          <w:szCs w:val="24"/>
        </w:rPr>
        <w:t>stablish the expected standard are undertaken.</w:t>
      </w:r>
      <w:r w:rsidR="00B93039">
        <w:rPr>
          <w:rFonts w:ascii="Comic Sans MS" w:hAnsi="Comic Sans MS"/>
          <w:sz w:val="24"/>
          <w:szCs w:val="24"/>
          <w:u w:val="single"/>
        </w:rPr>
        <w:t xml:space="preserve"> </w:t>
      </w:r>
      <w:r w:rsidR="00B93039">
        <w:rPr>
          <w:rFonts w:ascii="Comic Sans MS" w:hAnsi="Comic Sans MS"/>
          <w:sz w:val="24"/>
          <w:szCs w:val="24"/>
          <w:u w:val="single"/>
        </w:rPr>
        <w:br/>
      </w:r>
      <w:r w:rsidR="00B93039" w:rsidRPr="00741267">
        <w:rPr>
          <w:rFonts w:ascii="Comic Sans MS" w:hAnsi="Comic Sans MS"/>
          <w:sz w:val="24"/>
          <w:szCs w:val="24"/>
        </w:rPr>
        <w:t xml:space="preserve">Incidents of malpractice or maladministration are reported to </w:t>
      </w:r>
      <w:r w:rsidR="00741267" w:rsidRPr="00741267">
        <w:rPr>
          <w:rFonts w:ascii="Comic Sans MS" w:hAnsi="Comic Sans MS"/>
          <w:sz w:val="24"/>
          <w:szCs w:val="24"/>
        </w:rPr>
        <w:t xml:space="preserve">ASDAN </w:t>
      </w:r>
      <w:r w:rsidR="007148CD" w:rsidRPr="00741267">
        <w:rPr>
          <w:rFonts w:ascii="Comic Sans MS" w:hAnsi="Comic Sans MS"/>
          <w:sz w:val="24"/>
          <w:szCs w:val="24"/>
        </w:rPr>
        <w:t>via the appropriate routes</w:t>
      </w:r>
      <w:r w:rsidR="00741267" w:rsidRPr="00741267">
        <w:rPr>
          <w:rFonts w:ascii="Comic Sans MS" w:hAnsi="Comic Sans MS"/>
          <w:sz w:val="24"/>
          <w:szCs w:val="24"/>
        </w:rPr>
        <w:t>. The ASDAN Malpractice or Maladministration Notification form is completed and sent</w:t>
      </w:r>
      <w:r w:rsidR="007148CD" w:rsidRPr="00741267">
        <w:rPr>
          <w:rFonts w:ascii="Comic Sans MS" w:hAnsi="Comic Sans MS"/>
          <w:sz w:val="24"/>
          <w:szCs w:val="24"/>
        </w:rPr>
        <w:t xml:space="preserve"> to ASDAN’s Quality Team for further investigation</w:t>
      </w:r>
      <w:r w:rsidR="00741267" w:rsidRPr="00741267">
        <w:rPr>
          <w:rFonts w:ascii="Comic Sans MS" w:hAnsi="Comic Sans MS"/>
          <w:sz w:val="24"/>
          <w:szCs w:val="24"/>
        </w:rPr>
        <w:t>. Following this, the candidate and centre would be sanctioned appropriately.</w:t>
      </w:r>
      <w:r w:rsidR="00741267">
        <w:rPr>
          <w:rFonts w:ascii="Comic Sans MS" w:hAnsi="Comic Sans MS"/>
          <w:sz w:val="24"/>
          <w:szCs w:val="24"/>
          <w:u w:val="single"/>
        </w:rPr>
        <w:t xml:space="preserve"> </w:t>
      </w:r>
      <w:r w:rsidR="00741267" w:rsidRPr="00741267">
        <w:rPr>
          <w:rFonts w:ascii="Comic Sans MS" w:hAnsi="Comic Sans MS"/>
          <w:sz w:val="24"/>
          <w:szCs w:val="24"/>
        </w:rPr>
        <w:t>Please refer to the ASDAN Malpractice and Maladministration Policy and Procedure on the ASDAN website for further information.</w:t>
      </w:r>
      <w:r w:rsidR="00741267">
        <w:rPr>
          <w:rFonts w:ascii="Comic Sans MS" w:hAnsi="Comic Sans MS"/>
          <w:sz w:val="24"/>
          <w:szCs w:val="24"/>
          <w:u w:val="single"/>
        </w:rPr>
        <w:t xml:space="preserve"> </w:t>
      </w:r>
      <w:r w:rsidR="00B93039">
        <w:rPr>
          <w:rFonts w:ascii="Comic Sans MS" w:hAnsi="Comic Sans MS"/>
          <w:sz w:val="24"/>
          <w:szCs w:val="24"/>
          <w:u w:val="single"/>
        </w:rPr>
        <w:br/>
      </w:r>
    </w:p>
    <w:p w14:paraId="254CDE4C" w14:textId="77777777" w:rsidR="00C45BAF" w:rsidRDefault="00C45BAF" w:rsidP="000E1D59">
      <w:pPr>
        <w:rPr>
          <w:rFonts w:ascii="Comic Sans MS" w:hAnsi="Comic Sans MS"/>
        </w:rPr>
      </w:pPr>
    </w:p>
    <w:p w14:paraId="321BBF6C" w14:textId="77777777" w:rsidR="00C45BAF" w:rsidRDefault="00C45BAF" w:rsidP="000E1D59">
      <w:pPr>
        <w:rPr>
          <w:rFonts w:ascii="Comic Sans MS" w:hAnsi="Comic Sans MS"/>
        </w:rPr>
      </w:pPr>
    </w:p>
    <w:p w14:paraId="1895A863" w14:textId="77777777" w:rsidR="00C45BAF" w:rsidRDefault="00C45BAF" w:rsidP="000E1D59">
      <w:pPr>
        <w:rPr>
          <w:rFonts w:ascii="Comic Sans MS" w:hAnsi="Comic Sans MS"/>
        </w:rPr>
      </w:pPr>
    </w:p>
    <w:p w14:paraId="2FD1CD22" w14:textId="77777777" w:rsidR="00C45BAF" w:rsidRDefault="00C45BAF" w:rsidP="000E1D59">
      <w:pPr>
        <w:rPr>
          <w:rFonts w:ascii="Comic Sans MS" w:hAnsi="Comic Sans MS"/>
        </w:rPr>
      </w:pPr>
    </w:p>
    <w:p w14:paraId="7D1F4DE7" w14:textId="77777777" w:rsidR="00C45BAF" w:rsidRDefault="00C45BAF" w:rsidP="000E1D59">
      <w:pPr>
        <w:rPr>
          <w:rFonts w:ascii="Comic Sans MS" w:hAnsi="Comic Sans MS"/>
        </w:rPr>
      </w:pPr>
    </w:p>
    <w:p w14:paraId="565E731D" w14:textId="77777777" w:rsidR="00C45BAF" w:rsidRDefault="00C45BAF" w:rsidP="000E1D59">
      <w:pPr>
        <w:rPr>
          <w:rFonts w:ascii="Comic Sans MS" w:hAnsi="Comic Sans MS"/>
        </w:rPr>
      </w:pPr>
    </w:p>
    <w:p w14:paraId="59AF9D30" w14:textId="77777777" w:rsidR="00C45BAF" w:rsidRDefault="00C45BAF" w:rsidP="000E1D59">
      <w:pPr>
        <w:rPr>
          <w:rFonts w:ascii="Comic Sans MS" w:hAnsi="Comic Sans MS"/>
        </w:rPr>
      </w:pPr>
    </w:p>
    <w:p w14:paraId="6C66147F" w14:textId="00731314" w:rsidR="000E1D59" w:rsidRPr="000E1D59" w:rsidRDefault="00494F55" w:rsidP="000E1D59">
      <w:pPr>
        <w:rPr>
          <w:rFonts w:ascii="Comic Sans MS" w:hAnsi="Comic Sans MS"/>
        </w:rPr>
      </w:pPr>
      <w:r>
        <w:rPr>
          <w:rFonts w:ascii="Comic Sans MS" w:hAnsi="Comic Sans MS"/>
        </w:rPr>
        <w:t>Penny Derries</w:t>
      </w:r>
      <w:r w:rsidR="000E1D59" w:rsidRPr="000E1D59">
        <w:rPr>
          <w:rFonts w:ascii="Comic Sans MS" w:hAnsi="Comic Sans MS"/>
        </w:rPr>
        <w:t xml:space="preserve">  </w:t>
      </w:r>
      <w:r>
        <w:rPr>
          <w:rFonts w:ascii="Comic Sans MS" w:hAnsi="Comic Sans MS"/>
        </w:rPr>
        <w:t xml:space="preserve">                                </w:t>
      </w:r>
      <w:r w:rsidR="00BA00E3">
        <w:rPr>
          <w:rFonts w:ascii="Comic Sans MS" w:hAnsi="Comic Sans MS"/>
        </w:rPr>
        <w:t xml:space="preserve">         </w:t>
      </w:r>
      <w:r w:rsidR="00156D92">
        <w:rPr>
          <w:rFonts w:ascii="Comic Sans MS" w:hAnsi="Comic Sans MS"/>
        </w:rPr>
        <w:t>George Murray</w:t>
      </w:r>
    </w:p>
    <w:p w14:paraId="232D308B" w14:textId="77777777" w:rsidR="000E1D59" w:rsidRPr="000E1D59" w:rsidRDefault="000E1D59" w:rsidP="000E1D59">
      <w:pPr>
        <w:rPr>
          <w:rFonts w:ascii="Comic Sans MS" w:hAnsi="Comic Sans MS"/>
        </w:rPr>
      </w:pPr>
      <w:r w:rsidRPr="000E1D59">
        <w:rPr>
          <w:rFonts w:ascii="Comic Sans MS" w:hAnsi="Comic Sans MS"/>
        </w:rPr>
        <w:t xml:space="preserve">Headteacher                                  </w:t>
      </w:r>
      <w:r w:rsidR="00BA00E3">
        <w:rPr>
          <w:rFonts w:ascii="Comic Sans MS" w:hAnsi="Comic Sans MS"/>
        </w:rPr>
        <w:t xml:space="preserve">         </w:t>
      </w:r>
      <w:r w:rsidRPr="000E1D59">
        <w:rPr>
          <w:rFonts w:ascii="Comic Sans MS" w:hAnsi="Comic Sans MS"/>
        </w:rPr>
        <w:t xml:space="preserve"> Chair of Governors</w:t>
      </w:r>
    </w:p>
    <w:p w14:paraId="17AC0743" w14:textId="77777777" w:rsidR="000E1D59" w:rsidRPr="000E1D59" w:rsidRDefault="000E1D59" w:rsidP="000E1D59">
      <w:pPr>
        <w:rPr>
          <w:rFonts w:ascii="Comic Sans MS" w:hAnsi="Comic Sans MS"/>
        </w:rPr>
      </w:pPr>
    </w:p>
    <w:p w14:paraId="3D9F42BF" w14:textId="77777777" w:rsidR="000E1D59" w:rsidRPr="000E1D59" w:rsidRDefault="000E1D59" w:rsidP="000E1D59">
      <w:pPr>
        <w:rPr>
          <w:rFonts w:ascii="Comic Sans MS" w:hAnsi="Comic Sans MS"/>
        </w:rPr>
      </w:pPr>
    </w:p>
    <w:p w14:paraId="21D07613" w14:textId="197E1A09" w:rsidR="000E1D59" w:rsidRPr="00021B24" w:rsidRDefault="000E1D59" w:rsidP="000E1D59">
      <w:pPr>
        <w:rPr>
          <w:rFonts w:ascii="Comic Sans MS" w:hAnsi="Comic Sans MS"/>
        </w:rPr>
      </w:pPr>
      <w:r w:rsidRPr="000E1D59">
        <w:rPr>
          <w:rFonts w:ascii="Comic Sans MS" w:hAnsi="Comic Sans MS"/>
        </w:rPr>
        <w:t>Nex</w:t>
      </w:r>
      <w:r w:rsidR="00965A63">
        <w:rPr>
          <w:rFonts w:ascii="Comic Sans MS" w:hAnsi="Comic Sans MS"/>
        </w:rPr>
        <w:t xml:space="preserve">t date for </w:t>
      </w:r>
      <w:proofErr w:type="gramStart"/>
      <w:r w:rsidR="00965A63">
        <w:rPr>
          <w:rFonts w:ascii="Comic Sans MS" w:hAnsi="Comic Sans MS"/>
        </w:rPr>
        <w:t>review:-</w:t>
      </w:r>
      <w:proofErr w:type="gramEnd"/>
      <w:r w:rsidR="00965A63">
        <w:rPr>
          <w:rFonts w:ascii="Comic Sans MS" w:hAnsi="Comic Sans MS"/>
        </w:rPr>
        <w:t xml:space="preserve"> January 202</w:t>
      </w:r>
      <w:r w:rsidR="00274105">
        <w:rPr>
          <w:rFonts w:ascii="Comic Sans MS" w:hAnsi="Comic Sans MS"/>
        </w:rPr>
        <w:t>7</w:t>
      </w:r>
    </w:p>
    <w:sectPr w:rsidR="000E1D59" w:rsidRPr="00021B24" w:rsidSect="00156D92">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FAC5" w14:textId="77777777" w:rsidR="00F47679" w:rsidRDefault="00F47679" w:rsidP="00021B24">
      <w:pPr>
        <w:spacing w:after="0" w:line="240" w:lineRule="auto"/>
      </w:pPr>
      <w:r>
        <w:separator/>
      </w:r>
    </w:p>
  </w:endnote>
  <w:endnote w:type="continuationSeparator" w:id="0">
    <w:p w14:paraId="542B8739" w14:textId="77777777" w:rsidR="00F47679" w:rsidRDefault="00F47679" w:rsidP="0002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465697"/>
      <w:docPartObj>
        <w:docPartGallery w:val="Page Numbers (Bottom of Page)"/>
        <w:docPartUnique/>
      </w:docPartObj>
    </w:sdtPr>
    <w:sdtEndPr/>
    <w:sdtContent>
      <w:p w14:paraId="3FEFAEE9" w14:textId="094BAED6" w:rsidR="00E73C64" w:rsidRDefault="00E73C64">
        <w:pPr>
          <w:pStyle w:val="Footer"/>
          <w:jc w:val="center"/>
        </w:pPr>
        <w:r>
          <w:fldChar w:fldCharType="begin"/>
        </w:r>
        <w:r>
          <w:instrText>PAGE   \* MERGEFORMAT</w:instrText>
        </w:r>
        <w:r>
          <w:fldChar w:fldCharType="separate"/>
        </w:r>
        <w:r>
          <w:t>2</w:t>
        </w:r>
        <w:r>
          <w:fldChar w:fldCharType="end"/>
        </w:r>
      </w:p>
    </w:sdtContent>
  </w:sdt>
  <w:p w14:paraId="6D530791" w14:textId="77777777" w:rsidR="00021B24" w:rsidRPr="00BA00E3" w:rsidRDefault="00021B24">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2ECB" w14:textId="77777777" w:rsidR="00F47679" w:rsidRDefault="00F47679" w:rsidP="00021B24">
      <w:pPr>
        <w:spacing w:after="0" w:line="240" w:lineRule="auto"/>
      </w:pPr>
      <w:r>
        <w:separator/>
      </w:r>
    </w:p>
  </w:footnote>
  <w:footnote w:type="continuationSeparator" w:id="0">
    <w:p w14:paraId="52400C3C" w14:textId="77777777" w:rsidR="00F47679" w:rsidRDefault="00F47679" w:rsidP="00021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E58CA"/>
    <w:multiLevelType w:val="hybridMultilevel"/>
    <w:tmpl w:val="B59CB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FA"/>
    <w:rsid w:val="00002C56"/>
    <w:rsid w:val="00014207"/>
    <w:rsid w:val="00021B24"/>
    <w:rsid w:val="00023143"/>
    <w:rsid w:val="000231D4"/>
    <w:rsid w:val="000267C1"/>
    <w:rsid w:val="000C6CAD"/>
    <w:rsid w:val="000E1D59"/>
    <w:rsid w:val="00145FF2"/>
    <w:rsid w:val="00156D92"/>
    <w:rsid w:val="0015705F"/>
    <w:rsid w:val="001C1496"/>
    <w:rsid w:val="002519D9"/>
    <w:rsid w:val="002627D6"/>
    <w:rsid w:val="00262822"/>
    <w:rsid w:val="00274105"/>
    <w:rsid w:val="002D1BD0"/>
    <w:rsid w:val="002F5A67"/>
    <w:rsid w:val="002F5F3D"/>
    <w:rsid w:val="00300FA3"/>
    <w:rsid w:val="00317518"/>
    <w:rsid w:val="00323A20"/>
    <w:rsid w:val="00351BFA"/>
    <w:rsid w:val="00372DC4"/>
    <w:rsid w:val="003767FB"/>
    <w:rsid w:val="003A49FA"/>
    <w:rsid w:val="003D15A7"/>
    <w:rsid w:val="00406DAE"/>
    <w:rsid w:val="004073E1"/>
    <w:rsid w:val="00444573"/>
    <w:rsid w:val="0045258A"/>
    <w:rsid w:val="004556E6"/>
    <w:rsid w:val="00457748"/>
    <w:rsid w:val="00494F55"/>
    <w:rsid w:val="004A7CBE"/>
    <w:rsid w:val="00502115"/>
    <w:rsid w:val="00556497"/>
    <w:rsid w:val="005A15A0"/>
    <w:rsid w:val="005E76D7"/>
    <w:rsid w:val="005F391A"/>
    <w:rsid w:val="0064155B"/>
    <w:rsid w:val="0065244B"/>
    <w:rsid w:val="006C0847"/>
    <w:rsid w:val="006C26DE"/>
    <w:rsid w:val="006F0D72"/>
    <w:rsid w:val="006F32C6"/>
    <w:rsid w:val="007148CD"/>
    <w:rsid w:val="00727FBD"/>
    <w:rsid w:val="00741267"/>
    <w:rsid w:val="0075168E"/>
    <w:rsid w:val="007A6B32"/>
    <w:rsid w:val="007B3EFC"/>
    <w:rsid w:val="00835012"/>
    <w:rsid w:val="0083547D"/>
    <w:rsid w:val="008358BD"/>
    <w:rsid w:val="008644C8"/>
    <w:rsid w:val="00965A63"/>
    <w:rsid w:val="009F7664"/>
    <w:rsid w:val="00A03E2B"/>
    <w:rsid w:val="00A376A0"/>
    <w:rsid w:val="00A83E0A"/>
    <w:rsid w:val="00B43A0F"/>
    <w:rsid w:val="00B93039"/>
    <w:rsid w:val="00BA00E3"/>
    <w:rsid w:val="00BC0D7F"/>
    <w:rsid w:val="00BF4D39"/>
    <w:rsid w:val="00C13B98"/>
    <w:rsid w:val="00C14D04"/>
    <w:rsid w:val="00C22DC5"/>
    <w:rsid w:val="00C43966"/>
    <w:rsid w:val="00C45BAF"/>
    <w:rsid w:val="00C563C4"/>
    <w:rsid w:val="00CF2F72"/>
    <w:rsid w:val="00D14C2C"/>
    <w:rsid w:val="00D50A95"/>
    <w:rsid w:val="00D9389A"/>
    <w:rsid w:val="00DA3437"/>
    <w:rsid w:val="00E427BC"/>
    <w:rsid w:val="00E73C64"/>
    <w:rsid w:val="00E943BB"/>
    <w:rsid w:val="00EA79E7"/>
    <w:rsid w:val="00F47679"/>
    <w:rsid w:val="00FF5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4004E"/>
  <w15:docId w15:val="{85F743CA-2EA3-4136-826C-2E2B274B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04"/>
    <w:pPr>
      <w:ind w:left="720"/>
      <w:contextualSpacing/>
    </w:pPr>
  </w:style>
  <w:style w:type="paragraph" w:styleId="Header">
    <w:name w:val="header"/>
    <w:basedOn w:val="Normal"/>
    <w:link w:val="HeaderChar"/>
    <w:uiPriority w:val="99"/>
    <w:unhideWhenUsed/>
    <w:rsid w:val="00021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24"/>
  </w:style>
  <w:style w:type="paragraph" w:styleId="Footer">
    <w:name w:val="footer"/>
    <w:basedOn w:val="Normal"/>
    <w:link w:val="FooterChar"/>
    <w:uiPriority w:val="99"/>
    <w:unhideWhenUsed/>
    <w:rsid w:val="00021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24"/>
  </w:style>
  <w:style w:type="paragraph" w:styleId="NoSpacing">
    <w:name w:val="No Spacing"/>
    <w:link w:val="NoSpacingChar"/>
    <w:uiPriority w:val="1"/>
    <w:qFormat/>
    <w:rsid w:val="00021B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21B24"/>
    <w:rPr>
      <w:rFonts w:eastAsiaTheme="minorEastAsia"/>
      <w:lang w:val="en-US"/>
    </w:rPr>
  </w:style>
  <w:style w:type="paragraph" w:styleId="BalloonText">
    <w:name w:val="Balloon Text"/>
    <w:basedOn w:val="Normal"/>
    <w:link w:val="BalloonTextChar"/>
    <w:uiPriority w:val="99"/>
    <w:semiHidden/>
    <w:unhideWhenUsed/>
    <w:rsid w:val="00021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3DF7-896C-4954-8743-93F42781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Ashley</dc:creator>
  <cp:lastModifiedBy>Margaret Tait</cp:lastModifiedBy>
  <cp:revision>3</cp:revision>
  <cp:lastPrinted>2026-01-16T14:47:00Z</cp:lastPrinted>
  <dcterms:created xsi:type="dcterms:W3CDTF">2026-01-16T14:47:00Z</dcterms:created>
  <dcterms:modified xsi:type="dcterms:W3CDTF">2026-01-18T22:16:00Z</dcterms:modified>
</cp:coreProperties>
</file>