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8F5BFE" w14:textId="14290833" w:rsidR="00E54095" w:rsidRPr="00E67C30" w:rsidRDefault="00E54095" w:rsidP="00E67C30">
      <w:pPr>
        <w:spacing w:before="240"/>
        <w:jc w:val="center"/>
        <w:rPr>
          <w:rFonts w:ascii="Arial" w:hAnsi="Arial" w:cs="Arial"/>
          <w:b/>
          <w:bCs/>
          <w:noProof/>
          <w:color w:val="003087"/>
          <w:sz w:val="32"/>
          <w:szCs w:val="32"/>
        </w:rPr>
      </w:pPr>
      <w:r w:rsidRPr="00E67C30">
        <w:rPr>
          <w:rFonts w:ascii="Arial" w:hAnsi="Arial" w:cs="Arial"/>
          <w:b/>
          <w:bCs/>
          <w:color w:val="003087"/>
          <w:sz w:val="32"/>
          <w:szCs w:val="32"/>
        </w:rPr>
        <w:t>Speech and Language Therapy</w:t>
      </w:r>
      <w:r w:rsidRPr="00E67C30">
        <w:rPr>
          <w:rFonts w:ascii="Arial" w:hAnsi="Arial" w:cs="Arial"/>
          <w:b/>
          <w:bCs/>
          <w:noProof/>
          <w:color w:val="003087"/>
          <w:sz w:val="32"/>
          <w:szCs w:val="32"/>
        </w:rPr>
        <w:t xml:space="preserve"> in SEN Schools</w:t>
      </w:r>
    </w:p>
    <w:p w14:paraId="3A6DEB71" w14:textId="4BC09CEA" w:rsidR="00E67C30" w:rsidRPr="00E67C30" w:rsidRDefault="00E54095" w:rsidP="00E67C30">
      <w:pPr>
        <w:spacing w:before="240"/>
        <w:jc w:val="both"/>
        <w:rPr>
          <w:b/>
          <w:bCs/>
          <w:noProof/>
          <w:sz w:val="36"/>
          <w:szCs w:val="36"/>
          <w:u w:val="single"/>
        </w:rPr>
      </w:pPr>
      <w:r w:rsidRPr="002A09FE">
        <w:rPr>
          <w:rFonts w:ascii="Arial" w:hAnsi="Arial" w:cs="Arial"/>
        </w:rPr>
        <w:t xml:space="preserve">The Northumbria Healthcare Speech and Language Therapy Team support children who are educated in special educational </w:t>
      </w:r>
      <w:r w:rsidR="00E67C30">
        <w:rPr>
          <w:rFonts w:ascii="Arial" w:hAnsi="Arial" w:cs="Arial"/>
        </w:rPr>
        <w:t xml:space="preserve">provision </w:t>
      </w:r>
      <w:r w:rsidRPr="002A09FE">
        <w:rPr>
          <w:rFonts w:ascii="Arial" w:hAnsi="Arial" w:cs="Arial"/>
        </w:rPr>
        <w:t>in Northumberland and North Tyneside. We support children w</w:t>
      </w:r>
      <w:r w:rsidR="00E67C30">
        <w:rPr>
          <w:rFonts w:ascii="Arial" w:hAnsi="Arial" w:cs="Arial"/>
        </w:rPr>
        <w:t>ith</w:t>
      </w:r>
      <w:r w:rsidRPr="002A09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difficulty communicating effectively </w:t>
      </w:r>
      <w:r w:rsidRPr="002A09FE">
        <w:rPr>
          <w:rFonts w:ascii="Arial" w:hAnsi="Arial" w:cs="Arial"/>
        </w:rPr>
        <w:t>and/or</w:t>
      </w:r>
      <w:r>
        <w:rPr>
          <w:rFonts w:ascii="Arial" w:hAnsi="Arial" w:cs="Arial"/>
        </w:rPr>
        <w:t xml:space="preserve"> </w:t>
      </w:r>
      <w:r w:rsidRPr="002A09FE">
        <w:rPr>
          <w:rFonts w:ascii="Arial" w:hAnsi="Arial" w:cs="Arial"/>
        </w:rPr>
        <w:t>eating, drinking and swallowing.</w:t>
      </w:r>
    </w:p>
    <w:p w14:paraId="0A687AF1" w14:textId="68526C59" w:rsidR="00E54095" w:rsidRPr="00E67C30" w:rsidRDefault="00CD3B83" w:rsidP="00E54095">
      <w:pPr>
        <w:spacing w:before="240"/>
        <w:rPr>
          <w:rFonts w:ascii="Arial" w:hAnsi="Arial" w:cs="Arial"/>
          <w:b/>
          <w:bCs/>
          <w:color w:val="77206D" w:themeColor="accent5" w:themeShade="BF"/>
          <w:sz w:val="28"/>
          <w:szCs w:val="28"/>
        </w:rPr>
      </w:pPr>
      <w:r w:rsidRPr="00E67C30">
        <w:rPr>
          <w:rFonts w:ascii="Arial" w:hAnsi="Arial" w:cs="Arial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B88737" wp14:editId="678E7731">
                <wp:simplePos x="0" y="0"/>
                <wp:positionH relativeFrom="column">
                  <wp:posOffset>1057593</wp:posOffset>
                </wp:positionH>
                <wp:positionV relativeFrom="paragraph">
                  <wp:posOffset>321627</wp:posOffset>
                </wp:positionV>
                <wp:extent cx="158750" cy="395605"/>
                <wp:effectExtent l="0" t="4128" r="0" b="8572"/>
                <wp:wrapNone/>
                <wp:docPr id="753202221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750" cy="395605"/>
                        </a:xfrm>
                        <a:prstGeom prst="downArrow">
                          <a:avLst/>
                        </a:prstGeom>
                        <a:solidFill>
                          <a:srgbClr val="AE25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B99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8" o:spid="_x0000_s1026" type="#_x0000_t67" style="position:absolute;margin-left:83.3pt;margin-top:25.3pt;width:12.5pt;height:31.15pt;rotation:-90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" adj="17266" fillcolor="#ae2573" stroked="f" strokeweight="1pt"/>
            </w:pict>
          </mc:Fallback>
        </mc:AlternateContent>
      </w:r>
      <w:r w:rsidR="00E54095" w:rsidRPr="00E67C30">
        <w:rPr>
          <w:rFonts w:ascii="Arial" w:hAnsi="Arial" w:cs="Arial"/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718656" behindDoc="1" locked="0" layoutInCell="1" allowOverlap="1" wp14:anchorId="23B9DC71" wp14:editId="26E0AEA4">
            <wp:simplePos x="0" y="0"/>
            <wp:positionH relativeFrom="column">
              <wp:posOffset>142875</wp:posOffset>
            </wp:positionH>
            <wp:positionV relativeFrom="paragraph">
              <wp:posOffset>387350</wp:posOffset>
            </wp:positionV>
            <wp:extent cx="864000" cy="548028"/>
            <wp:effectExtent l="0" t="0" r="0" b="4445"/>
            <wp:wrapNone/>
            <wp:docPr id="117716701" name="Picture 1" descr="A collage of women in different p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6701" name="Picture 1" descr="A collage of women in different poses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-1" r="54536" b="52350"/>
                    <a:stretch/>
                  </pic:blipFill>
                  <pic:spPr bwMode="auto">
                    <a:xfrm>
                      <a:off x="0" y="0"/>
                      <a:ext cx="864000" cy="548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095" w:rsidRPr="00E67C30">
        <w:rPr>
          <w:rFonts w:ascii="Arial" w:hAnsi="Arial" w:cs="Arial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739916" wp14:editId="14988D8B">
                <wp:simplePos x="0" y="0"/>
                <wp:positionH relativeFrom="margin">
                  <wp:posOffset>1308735</wp:posOffset>
                </wp:positionH>
                <wp:positionV relativeFrom="paragraph">
                  <wp:posOffset>381000</wp:posOffset>
                </wp:positionV>
                <wp:extent cx="8468995" cy="2035175"/>
                <wp:effectExtent l="0" t="0" r="0" b="3175"/>
                <wp:wrapNone/>
                <wp:docPr id="7409723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8995" cy="203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54E3A" w14:textId="21A6463D" w:rsidR="00E54095" w:rsidRPr="00E67C30" w:rsidRDefault="00E67C30" w:rsidP="00E67C3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7C3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>1)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 xml:space="preserve"> </w:t>
                            </w:r>
                            <w:r w:rsidR="00E54095" w:rsidRPr="00E67C30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>Assess</w:t>
                            </w:r>
                            <w:r w:rsidR="00E54095" w:rsidRPr="00E67C30">
                              <w:rPr>
                                <w:rFonts w:ascii="Arial" w:hAnsi="Arial" w:cs="Arial"/>
                                <w:color w:val="005EB8"/>
                              </w:rPr>
                              <w:t xml:space="preserve"> </w:t>
                            </w:r>
                            <w:r w:rsidR="00E54095" w:rsidRPr="00E67C30">
                              <w:rPr>
                                <w:rFonts w:ascii="Arial" w:hAnsi="Arial" w:cs="Arial"/>
                              </w:rPr>
                              <w:t>children’s understanding of language and the world around them</w:t>
                            </w:r>
                            <w:r w:rsidRPr="00E67C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54095" w:rsidRPr="00E67C3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</w:rPr>
                              <w:t>s well as</w:t>
                            </w:r>
                            <w:r w:rsidR="00E54095" w:rsidRPr="00E67C30">
                              <w:rPr>
                                <w:rFonts w:ascii="Arial" w:hAnsi="Arial" w:cs="Arial"/>
                              </w:rPr>
                              <w:t xml:space="preserve"> how they communicate with others</w:t>
                            </w:r>
                            <w:r w:rsidRPr="00E67C30">
                              <w:rPr>
                                <w:rFonts w:ascii="Arial" w:hAnsi="Arial" w:cs="Arial"/>
                              </w:rPr>
                              <w:t>. This can include</w:t>
                            </w:r>
                            <w:r w:rsidR="00E54095" w:rsidRPr="00E67C30">
                              <w:rPr>
                                <w:rFonts w:ascii="Arial" w:hAnsi="Arial" w:cs="Arial"/>
                              </w:rPr>
                              <w:t xml:space="preserve"> us</w:t>
                            </w:r>
                            <w:r w:rsidRPr="00E67C30"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 w:rsidR="00E54095" w:rsidRPr="00E67C30">
                              <w:rPr>
                                <w:rFonts w:ascii="Arial" w:hAnsi="Arial" w:cs="Arial"/>
                              </w:rPr>
                              <w:t xml:space="preserve"> spoken words, sounds, gestures, objects, pictures, and sign language</w:t>
                            </w:r>
                            <w:r w:rsidRPr="00E67C30">
                              <w:rPr>
                                <w:rFonts w:ascii="Arial" w:hAnsi="Arial" w:cs="Arial"/>
                              </w:rPr>
                              <w:t>. We also assess</w:t>
                            </w:r>
                            <w:r w:rsidR="00E54095" w:rsidRPr="00E67C30">
                              <w:rPr>
                                <w:rFonts w:ascii="Arial" w:hAnsi="Arial" w:cs="Arial"/>
                              </w:rPr>
                              <w:t xml:space="preserve"> their physical eating, drinking and swallowing skills.</w:t>
                            </w:r>
                          </w:p>
                          <w:p w14:paraId="0686D154" w14:textId="77777777" w:rsidR="00E54095" w:rsidRPr="002A09FE" w:rsidRDefault="00E54095" w:rsidP="00E5409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A09FE">
                              <w:rPr>
                                <w:rFonts w:ascii="Arial" w:hAnsi="Arial" w:cs="Arial"/>
                              </w:rPr>
                              <w:t>We do this by:</w:t>
                            </w:r>
                          </w:p>
                          <w:p w14:paraId="7D193736" w14:textId="77777777" w:rsidR="00E54095" w:rsidRPr="002A09FE" w:rsidRDefault="00E54095" w:rsidP="00E54095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2A09FE">
                              <w:rPr>
                                <w:rFonts w:ascii="Arial" w:hAnsi="Arial" w:cs="Arial"/>
                              </w:rPr>
                              <w:t>talking to their parents/carers</w:t>
                            </w:r>
                          </w:p>
                          <w:p w14:paraId="4B681F8F" w14:textId="77777777" w:rsidR="00E54095" w:rsidRPr="002A09FE" w:rsidRDefault="00E54095" w:rsidP="00E54095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2A09FE">
                              <w:rPr>
                                <w:rFonts w:ascii="Arial" w:hAnsi="Arial" w:cs="Arial"/>
                              </w:rPr>
                              <w:t>talking to other professionals</w:t>
                            </w:r>
                          </w:p>
                          <w:p w14:paraId="748F7E0C" w14:textId="6A118839" w:rsidR="00E54095" w:rsidRDefault="00E54095" w:rsidP="00E54095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2A09FE">
                              <w:rPr>
                                <w:rFonts w:ascii="Arial" w:hAnsi="Arial" w:cs="Arial"/>
                              </w:rPr>
                              <w:t xml:space="preserve">observing and working 1:1 </w:t>
                            </w:r>
                            <w:r w:rsidR="00E67C30">
                              <w:rPr>
                                <w:rFonts w:ascii="Arial" w:hAnsi="Arial" w:cs="Arial"/>
                              </w:rPr>
                              <w:t xml:space="preserve">with </w:t>
                            </w:r>
                            <w:r w:rsidRPr="002A09FE">
                              <w:rPr>
                                <w:rFonts w:ascii="Arial" w:hAnsi="Arial" w:cs="Arial"/>
                              </w:rPr>
                              <w:t>children at school, and sometimes at home</w:t>
                            </w:r>
                          </w:p>
                          <w:p w14:paraId="3FE38F0A" w14:textId="77777777" w:rsidR="00E54095" w:rsidRPr="002A09FE" w:rsidRDefault="00E54095" w:rsidP="00E54095">
                            <w:pPr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3991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3.05pt;margin-top:30pt;width:666.85pt;height:160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" filled="f" stroked="f" strokeweight=".5pt">
                <v:textbox>
                  <w:txbxContent>
                    <w:p w14:paraId="40B54E3A" w14:textId="21A6463D" w:rsidR="00E54095" w:rsidRPr="00E67C30" w:rsidRDefault="00E67C30" w:rsidP="00E67C30">
                      <w:pPr>
                        <w:rPr>
                          <w:rFonts w:ascii="Arial" w:hAnsi="Arial" w:cs="Arial"/>
                        </w:rPr>
                      </w:pPr>
                      <w:r w:rsidRPr="00E67C30"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>1)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 xml:space="preserve"> </w:t>
                      </w:r>
                      <w:r w:rsidR="00E54095" w:rsidRPr="00E67C30"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>Assess</w:t>
                      </w:r>
                      <w:r w:rsidR="00E54095" w:rsidRPr="00E67C30">
                        <w:rPr>
                          <w:rFonts w:ascii="Arial" w:hAnsi="Arial" w:cs="Arial"/>
                          <w:color w:val="005EB8"/>
                        </w:rPr>
                        <w:t xml:space="preserve"> </w:t>
                      </w:r>
                      <w:r w:rsidR="00E54095" w:rsidRPr="00E67C30">
                        <w:rPr>
                          <w:rFonts w:ascii="Arial" w:hAnsi="Arial" w:cs="Arial"/>
                        </w:rPr>
                        <w:t>children’s understanding of language and the world around them</w:t>
                      </w:r>
                      <w:r w:rsidRPr="00E67C30">
                        <w:rPr>
                          <w:rFonts w:ascii="Arial" w:hAnsi="Arial" w:cs="Arial"/>
                        </w:rPr>
                        <w:t xml:space="preserve"> </w:t>
                      </w:r>
                      <w:r w:rsidR="00E54095" w:rsidRPr="00E67C30">
                        <w:rPr>
                          <w:rFonts w:ascii="Arial" w:hAnsi="Arial" w:cs="Arial"/>
                        </w:rPr>
                        <w:t>a</w:t>
                      </w:r>
                      <w:r>
                        <w:rPr>
                          <w:rFonts w:ascii="Arial" w:hAnsi="Arial" w:cs="Arial"/>
                        </w:rPr>
                        <w:t>s well as</w:t>
                      </w:r>
                      <w:r w:rsidR="00E54095" w:rsidRPr="00E67C30">
                        <w:rPr>
                          <w:rFonts w:ascii="Arial" w:hAnsi="Arial" w:cs="Arial"/>
                        </w:rPr>
                        <w:t xml:space="preserve"> how they communicate with others</w:t>
                      </w:r>
                      <w:r w:rsidRPr="00E67C30">
                        <w:rPr>
                          <w:rFonts w:ascii="Arial" w:hAnsi="Arial" w:cs="Arial"/>
                        </w:rPr>
                        <w:t>. This can include</w:t>
                      </w:r>
                      <w:r w:rsidR="00E54095" w:rsidRPr="00E67C30">
                        <w:rPr>
                          <w:rFonts w:ascii="Arial" w:hAnsi="Arial" w:cs="Arial"/>
                        </w:rPr>
                        <w:t xml:space="preserve"> us</w:t>
                      </w:r>
                      <w:r w:rsidRPr="00E67C30">
                        <w:rPr>
                          <w:rFonts w:ascii="Arial" w:hAnsi="Arial" w:cs="Arial"/>
                        </w:rPr>
                        <w:t>ing</w:t>
                      </w:r>
                      <w:r w:rsidR="00E54095" w:rsidRPr="00E67C30">
                        <w:rPr>
                          <w:rFonts w:ascii="Arial" w:hAnsi="Arial" w:cs="Arial"/>
                        </w:rPr>
                        <w:t xml:space="preserve"> spoken words, sounds, gestures, objects, pictures, and sign language</w:t>
                      </w:r>
                      <w:r w:rsidRPr="00E67C30">
                        <w:rPr>
                          <w:rFonts w:ascii="Arial" w:hAnsi="Arial" w:cs="Arial"/>
                        </w:rPr>
                        <w:t>. We also assess</w:t>
                      </w:r>
                      <w:r w:rsidR="00E54095" w:rsidRPr="00E67C30">
                        <w:rPr>
                          <w:rFonts w:ascii="Arial" w:hAnsi="Arial" w:cs="Arial"/>
                        </w:rPr>
                        <w:t xml:space="preserve"> their physical eating, drinking and swallowing skills.</w:t>
                      </w:r>
                    </w:p>
                    <w:p w14:paraId="0686D154" w14:textId="77777777" w:rsidR="00E54095" w:rsidRPr="002A09FE" w:rsidRDefault="00E54095" w:rsidP="00E54095">
                      <w:pPr>
                        <w:rPr>
                          <w:rFonts w:ascii="Arial" w:hAnsi="Arial" w:cs="Arial"/>
                        </w:rPr>
                      </w:pPr>
                      <w:r w:rsidRPr="002A09FE">
                        <w:rPr>
                          <w:rFonts w:ascii="Arial" w:hAnsi="Arial" w:cs="Arial"/>
                        </w:rPr>
                        <w:t>We do this by:</w:t>
                      </w:r>
                    </w:p>
                    <w:p w14:paraId="7D193736" w14:textId="77777777" w:rsidR="00E54095" w:rsidRPr="002A09FE" w:rsidRDefault="00E54095" w:rsidP="00E54095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2A09FE">
                        <w:rPr>
                          <w:rFonts w:ascii="Arial" w:hAnsi="Arial" w:cs="Arial"/>
                        </w:rPr>
                        <w:t>talking to their parents/carers</w:t>
                      </w:r>
                    </w:p>
                    <w:p w14:paraId="4B681F8F" w14:textId="77777777" w:rsidR="00E54095" w:rsidRPr="002A09FE" w:rsidRDefault="00E54095" w:rsidP="00E54095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2A09FE">
                        <w:rPr>
                          <w:rFonts w:ascii="Arial" w:hAnsi="Arial" w:cs="Arial"/>
                        </w:rPr>
                        <w:t>talking to other professionals</w:t>
                      </w:r>
                    </w:p>
                    <w:p w14:paraId="748F7E0C" w14:textId="6A118839" w:rsidR="00E54095" w:rsidRDefault="00E54095" w:rsidP="00E54095">
                      <w:pPr>
                        <w:ind w:left="720"/>
                        <w:rPr>
                          <w:rFonts w:ascii="Arial" w:hAnsi="Arial" w:cs="Arial"/>
                        </w:rPr>
                      </w:pPr>
                      <w:r w:rsidRPr="002A09FE">
                        <w:rPr>
                          <w:rFonts w:ascii="Arial" w:hAnsi="Arial" w:cs="Arial"/>
                        </w:rPr>
                        <w:t xml:space="preserve">observing and working 1:1 </w:t>
                      </w:r>
                      <w:r w:rsidR="00E67C30">
                        <w:rPr>
                          <w:rFonts w:ascii="Arial" w:hAnsi="Arial" w:cs="Arial"/>
                        </w:rPr>
                        <w:t xml:space="preserve">with </w:t>
                      </w:r>
                      <w:r w:rsidRPr="002A09FE">
                        <w:rPr>
                          <w:rFonts w:ascii="Arial" w:hAnsi="Arial" w:cs="Arial"/>
                        </w:rPr>
                        <w:t>children at school, and sometimes at home</w:t>
                      </w:r>
                    </w:p>
                    <w:p w14:paraId="3FE38F0A" w14:textId="77777777" w:rsidR="00E54095" w:rsidRPr="002A09FE" w:rsidRDefault="00E54095" w:rsidP="00E54095">
                      <w:pPr>
                        <w:ind w:left="7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4095" w:rsidRPr="00E67C30">
        <w:rPr>
          <w:rFonts w:ascii="Arial" w:hAnsi="Arial" w:cs="Arial"/>
          <w:b/>
          <w:bCs/>
          <w:color w:val="0070C0"/>
          <w:sz w:val="28"/>
          <w:szCs w:val="28"/>
        </w:rPr>
        <w:t>The Speech and Language Therapy Team</w:t>
      </w:r>
      <w:r w:rsidR="00E67C30">
        <w:rPr>
          <w:rFonts w:ascii="Arial" w:hAnsi="Arial" w:cs="Arial"/>
          <w:b/>
          <w:bCs/>
          <w:color w:val="0070C0"/>
          <w:sz w:val="28"/>
          <w:szCs w:val="28"/>
        </w:rPr>
        <w:t>…</w:t>
      </w:r>
    </w:p>
    <w:p w14:paraId="65413409" w14:textId="1B71462D" w:rsidR="00E54095" w:rsidRDefault="00E54095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</w:p>
    <w:p w14:paraId="117617DC" w14:textId="11A3F1F7" w:rsidR="00E54095" w:rsidRDefault="00E54095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</w:p>
    <w:p w14:paraId="7A7E1D8C" w14:textId="0381EEA7" w:rsidR="00E54095" w:rsidRDefault="00E54095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  <w:r>
        <w:rPr>
          <w:rFonts w:ascii="Arial" w:hAnsi="Arial" w:cs="Arial"/>
          <w:b/>
          <w:bCs/>
          <w:noProof/>
          <w:color w:val="005EB8"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7820D7C8" wp14:editId="5AEE21CC">
            <wp:simplePos x="0" y="0"/>
            <wp:positionH relativeFrom="column">
              <wp:posOffset>1511300</wp:posOffset>
            </wp:positionH>
            <wp:positionV relativeFrom="paragraph">
              <wp:posOffset>212090</wp:posOffset>
            </wp:positionV>
            <wp:extent cx="240665" cy="251460"/>
            <wp:effectExtent l="0" t="0" r="6985" b="0"/>
            <wp:wrapNone/>
            <wp:docPr id="1303730861" name="Picture 1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7206" name="Picture 1" descr="A group of people holding hand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4080C4" w14:textId="3E3F5569" w:rsidR="00E54095" w:rsidRDefault="00E54095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  <w:r>
        <w:rPr>
          <w:rFonts w:ascii="Arial" w:hAnsi="Arial" w:cs="Arial"/>
          <w:b/>
          <w:bCs/>
          <w:noProof/>
          <w:color w:val="005EB8"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5406B1B4" wp14:editId="47CB3CF3">
            <wp:simplePos x="0" y="0"/>
            <wp:positionH relativeFrom="column">
              <wp:posOffset>1483995</wp:posOffset>
            </wp:positionH>
            <wp:positionV relativeFrom="paragraph">
              <wp:posOffset>118110</wp:posOffset>
            </wp:positionV>
            <wp:extent cx="293370" cy="281940"/>
            <wp:effectExtent l="0" t="0" r="0" b="3810"/>
            <wp:wrapNone/>
            <wp:docPr id="1719644077" name="Picture 1" descr="A group of people sitting around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33538" name="Picture 1" descr="A group of people sitting around a tab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8B13F" w14:textId="74D53564" w:rsidR="00E54095" w:rsidRDefault="00E54095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  <w:r>
        <w:rPr>
          <w:rFonts w:ascii="Arial" w:hAnsi="Arial" w:cs="Arial"/>
          <w:b/>
          <w:bCs/>
          <w:noProof/>
          <w:color w:val="005EB8"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5AF8672A" wp14:editId="40E5B7DC">
            <wp:simplePos x="0" y="0"/>
            <wp:positionH relativeFrom="column">
              <wp:posOffset>1498600</wp:posOffset>
            </wp:positionH>
            <wp:positionV relativeFrom="paragraph">
              <wp:posOffset>64770</wp:posOffset>
            </wp:positionV>
            <wp:extent cx="263525" cy="278765"/>
            <wp:effectExtent l="0" t="0" r="3175" b="6985"/>
            <wp:wrapNone/>
            <wp:docPr id="616753180" name="Picture 1" descr="A couple of stick figures tal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92595" name="Picture 1" descr="A couple of stick figures talk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4BA1E" w14:textId="3A7DF15E" w:rsidR="00E54095" w:rsidRDefault="00CD3B83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  <w:r>
        <w:rPr>
          <w:rFonts w:ascii="Arial" w:hAnsi="Arial" w:cs="Arial"/>
          <w:b/>
          <w:bCs/>
          <w:noProof/>
          <w:color w:val="005EB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3387D1" wp14:editId="38888974">
                <wp:simplePos x="0" y="0"/>
                <wp:positionH relativeFrom="column">
                  <wp:posOffset>1051560</wp:posOffset>
                </wp:positionH>
                <wp:positionV relativeFrom="paragraph">
                  <wp:posOffset>204470</wp:posOffset>
                </wp:positionV>
                <wp:extent cx="158750" cy="395605"/>
                <wp:effectExtent l="0" t="4128" r="0" b="8572"/>
                <wp:wrapNone/>
                <wp:docPr id="2065581330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750" cy="395605"/>
                        </a:xfrm>
                        <a:prstGeom prst="downArrow">
                          <a:avLst/>
                        </a:prstGeom>
                        <a:solidFill>
                          <a:srgbClr val="AE25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1CD1" id="Arrow: Down 8" o:spid="_x0000_s1026" type="#_x0000_t67" style="position:absolute;margin-left:82.8pt;margin-top:16.1pt;width:12.5pt;height:31.15pt;rotation:-90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" adj="17266" fillcolor="#ae2573" stroked="f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5EB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9B10A4" wp14:editId="5F7F7A6D">
                <wp:simplePos x="0" y="0"/>
                <wp:positionH relativeFrom="column">
                  <wp:posOffset>1056640</wp:posOffset>
                </wp:positionH>
                <wp:positionV relativeFrom="paragraph">
                  <wp:posOffset>950595</wp:posOffset>
                </wp:positionV>
                <wp:extent cx="158750" cy="395605"/>
                <wp:effectExtent l="0" t="4128" r="0" b="8572"/>
                <wp:wrapNone/>
                <wp:docPr id="191294949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750" cy="395605"/>
                        </a:xfrm>
                        <a:prstGeom prst="downArrow">
                          <a:avLst/>
                        </a:prstGeom>
                        <a:solidFill>
                          <a:srgbClr val="AE25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4F5E" id="Arrow: Down 8" o:spid="_x0000_s1026" type="#_x0000_t67" style="position:absolute;margin-left:83.2pt;margin-top:74.85pt;width:12.5pt;height:31.15pt;rotation:-90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" adj="17266" fillcolor="#ae2573" stroked="f" strokeweight="1pt"/>
            </w:pict>
          </mc:Fallback>
        </mc:AlternateContent>
      </w:r>
      <w:r w:rsidR="00E54095">
        <w:rPr>
          <w:rFonts w:ascii="Arial" w:hAnsi="Arial" w:cs="Arial"/>
          <w:b/>
          <w:bCs/>
          <w:noProof/>
          <w:color w:val="005EB8"/>
          <w:sz w:val="28"/>
          <w:szCs w:val="28"/>
        </w:rPr>
        <w:drawing>
          <wp:anchor distT="0" distB="0" distL="114300" distR="114300" simplePos="0" relativeHeight="251716608" behindDoc="1" locked="0" layoutInCell="1" allowOverlap="1" wp14:anchorId="13571FE1" wp14:editId="7A70A089">
            <wp:simplePos x="0" y="0"/>
            <wp:positionH relativeFrom="column">
              <wp:posOffset>142875</wp:posOffset>
            </wp:positionH>
            <wp:positionV relativeFrom="paragraph">
              <wp:posOffset>283845</wp:posOffset>
            </wp:positionV>
            <wp:extent cx="864235" cy="575945"/>
            <wp:effectExtent l="0" t="0" r="0" b="0"/>
            <wp:wrapNone/>
            <wp:docPr id="1057534115" name="Picture 4" descr="45,628+ Work Together Pictures | Download Free Images on Unsp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34115" name="Picture 4" descr="45,628+ Work Together Pictures | Download Free Images on Unsplash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095">
        <w:rPr>
          <w:rFonts w:ascii="Arial" w:hAnsi="Arial" w:cs="Arial"/>
          <w:b/>
          <w:bCs/>
          <w:noProof/>
          <w:color w:val="005EB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7DBBC9" wp14:editId="4DCBA666">
                <wp:simplePos x="0" y="0"/>
                <wp:positionH relativeFrom="margin">
                  <wp:posOffset>1318895</wp:posOffset>
                </wp:positionH>
                <wp:positionV relativeFrom="paragraph">
                  <wp:posOffset>271780</wp:posOffset>
                </wp:positionV>
                <wp:extent cx="8458835" cy="553085"/>
                <wp:effectExtent l="0" t="0" r="0" b="0"/>
                <wp:wrapNone/>
                <wp:docPr id="71068540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835" cy="553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397F13" w14:textId="1D460943" w:rsidR="00E54095" w:rsidRPr="002A09FE" w:rsidRDefault="00E67C30" w:rsidP="00E540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 xml:space="preserve">2) </w:t>
                            </w:r>
                            <w:r w:rsidR="00E54095" w:rsidRPr="002A09FE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>Work closely with school staff</w:t>
                            </w:r>
                            <w:r w:rsidR="00E54095" w:rsidRPr="002A09FE">
                              <w:rPr>
                                <w:rFonts w:ascii="Arial" w:hAnsi="Arial" w:cs="Arial"/>
                                <w:color w:val="0B769F" w:themeColor="accent4" w:themeShade="BF"/>
                              </w:rPr>
                              <w:t xml:space="preserve"> 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 xml:space="preserve">and other professionals to </w:t>
                            </w:r>
                            <w:r>
                              <w:rPr>
                                <w:rFonts w:ascii="Arial" w:hAnsi="Arial" w:cs="Arial"/>
                              </w:rPr>
                              <w:t>ensure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 xml:space="preserve"> the whole school environment is communication friendly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This can include 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>using objects, pictures, signs and symbols alongside spoken words.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BBC9" id="Text Box 8" o:spid="_x0000_s1027" type="#_x0000_t202" style="position:absolute;margin-left:103.85pt;margin-top:21.4pt;width:666.05pt;height:43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" filled="f" stroked="f" strokeweight=".5pt">
                <v:textbox>
                  <w:txbxContent>
                    <w:p w14:paraId="6D397F13" w14:textId="1D460943" w:rsidR="00E54095" w:rsidRPr="002A09FE" w:rsidRDefault="00E67C30" w:rsidP="00E5409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 xml:space="preserve">2) </w:t>
                      </w:r>
                      <w:r w:rsidR="00E54095" w:rsidRPr="002A09FE"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>Work closely with school staff</w:t>
                      </w:r>
                      <w:r w:rsidR="00E54095" w:rsidRPr="002A09FE">
                        <w:rPr>
                          <w:rFonts w:ascii="Arial" w:hAnsi="Arial" w:cs="Arial"/>
                          <w:color w:val="0B769F" w:themeColor="accent4" w:themeShade="BF"/>
                        </w:rPr>
                        <w:t xml:space="preserve"> 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 xml:space="preserve">and other professionals to </w:t>
                      </w:r>
                      <w:r>
                        <w:rPr>
                          <w:rFonts w:ascii="Arial" w:hAnsi="Arial" w:cs="Arial"/>
                        </w:rPr>
                        <w:t>ensure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 xml:space="preserve"> the whole school environment is communication friendly</w:t>
                      </w:r>
                      <w:r>
                        <w:rPr>
                          <w:rFonts w:ascii="Arial" w:hAnsi="Arial" w:cs="Arial"/>
                        </w:rPr>
                        <w:t xml:space="preserve">. This can include 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>using objects, pictures, signs and symbols alongside spoken words.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F4F108" w14:textId="15803CCA" w:rsidR="00E54095" w:rsidRDefault="00E54095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</w:p>
    <w:p w14:paraId="158C2316" w14:textId="79174007" w:rsidR="00E54095" w:rsidRDefault="00CD3B83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09F064F8" wp14:editId="10019C9F">
            <wp:simplePos x="0" y="0"/>
            <wp:positionH relativeFrom="column">
              <wp:posOffset>144780</wp:posOffset>
            </wp:positionH>
            <wp:positionV relativeFrom="paragraph">
              <wp:posOffset>276225</wp:posOffset>
            </wp:positionV>
            <wp:extent cx="864000" cy="733753"/>
            <wp:effectExtent l="0" t="0" r="0" b="0"/>
            <wp:wrapNone/>
            <wp:docPr id="952804390" name="Picture 15" descr="Top ways to signpost and help employees make the most of mental wellbeing  benefits | Reward and Employee Benefits Association (REB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p ways to signpost and help employees make the most of mental wellbeing  benefits | Reward and Employee Benefits Association (REBA)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470"/>
                    <a:stretch/>
                  </pic:blipFill>
                  <pic:spPr bwMode="auto">
                    <a:xfrm>
                      <a:off x="0" y="0"/>
                      <a:ext cx="864000" cy="73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54F8A14" wp14:editId="69C4546A">
                <wp:extent cx="304800" cy="304800"/>
                <wp:effectExtent l="0" t="0" r="0" b="0"/>
                <wp:docPr id="1396838198" name="Rectangle 13" descr="Signposting and supporting others | MyMynd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794C5E" id="Rectangle 13" o:spid="_x0000_s1026" alt="Signposting and supporting others | MyMynd Blo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54095">
        <w:rPr>
          <w:rFonts w:ascii="Arial" w:hAnsi="Arial" w:cs="Arial"/>
          <w:b/>
          <w:bCs/>
          <w:noProof/>
          <w:color w:val="005EB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DB23BB" wp14:editId="2BE74AFD">
                <wp:simplePos x="0" y="0"/>
                <wp:positionH relativeFrom="margin">
                  <wp:posOffset>1310005</wp:posOffset>
                </wp:positionH>
                <wp:positionV relativeFrom="paragraph">
                  <wp:posOffset>229235</wp:posOffset>
                </wp:positionV>
                <wp:extent cx="8467725" cy="1033780"/>
                <wp:effectExtent l="0" t="0" r="0" b="0"/>
                <wp:wrapNone/>
                <wp:docPr id="133756695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725" cy="1033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75775" w14:textId="04EFCAB6" w:rsidR="00E54095" w:rsidRPr="002A09FE" w:rsidRDefault="00E67C30" w:rsidP="00E540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 xml:space="preserve">3) </w:t>
                            </w:r>
                            <w:r w:rsidR="00E54095" w:rsidRPr="002A09FE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>Provide specialist advice</w:t>
                            </w:r>
                            <w:r w:rsidR="00E54095" w:rsidRPr="002A09FE">
                              <w:rPr>
                                <w:rFonts w:ascii="Arial" w:hAnsi="Arial" w:cs="Arial"/>
                                <w:color w:val="005EB8"/>
                              </w:rPr>
                              <w:t xml:space="preserve"> 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 xml:space="preserve">to </w:t>
                            </w:r>
                            <w:r w:rsidR="00E54095">
                              <w:rPr>
                                <w:rFonts w:ascii="Arial" w:hAnsi="Arial" w:cs="Arial"/>
                              </w:rPr>
                              <w:t>parents/carers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 xml:space="preserve"> and to school staff, who will support child</w:t>
                            </w:r>
                            <w:r w:rsidR="00E54095">
                              <w:rPr>
                                <w:rFonts w:ascii="Arial" w:hAnsi="Arial" w:cs="Arial"/>
                              </w:rPr>
                              <w:t>ren’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>s communication across the school day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This is both in the 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 xml:space="preserve">classroom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>across the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 xml:space="preserve"> wider school environment. </w:t>
                            </w:r>
                          </w:p>
                          <w:p w14:paraId="5072F660" w14:textId="06371542" w:rsidR="00E54095" w:rsidRPr="002A09FE" w:rsidRDefault="00E67C30" w:rsidP="00E5409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 xml:space="preserve">4) </w:t>
                            </w:r>
                            <w:r w:rsidR="00E54095" w:rsidRPr="002A09FE">
                              <w:rPr>
                                <w:rFonts w:ascii="Arial" w:hAnsi="Arial" w:cs="Arial"/>
                                <w:b/>
                                <w:bCs/>
                                <w:color w:val="005EB8"/>
                              </w:rPr>
                              <w:t>Work with children 1:1</w:t>
                            </w:r>
                            <w:r w:rsidR="00E54095" w:rsidRPr="002A09FE">
                              <w:rPr>
                                <w:rFonts w:ascii="Arial" w:hAnsi="Arial" w:cs="Arial"/>
                              </w:rPr>
                              <w:t xml:space="preserve"> for episodes of care as they develop new communication skills, such as using alternative and augmentative communication (AAC) systems, or practising their speech sounds.</w:t>
                            </w:r>
                          </w:p>
                          <w:p w14:paraId="656296AA" w14:textId="77777777" w:rsidR="00E54095" w:rsidRDefault="00E54095" w:rsidP="00E540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B23BB" id="Text Box 9" o:spid="_x0000_s1028" type="#_x0000_t202" style="position:absolute;margin-left:103.15pt;margin-top:18.05pt;width:666.75pt;height:81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" filled="f" stroked="f" strokeweight=".5pt">
                <v:textbox>
                  <w:txbxContent>
                    <w:p w14:paraId="4EC75775" w14:textId="04EFCAB6" w:rsidR="00E54095" w:rsidRPr="002A09FE" w:rsidRDefault="00E67C30" w:rsidP="00E5409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 xml:space="preserve">3) </w:t>
                      </w:r>
                      <w:r w:rsidR="00E54095" w:rsidRPr="002A09FE"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>Provide specialist advice</w:t>
                      </w:r>
                      <w:r w:rsidR="00E54095" w:rsidRPr="002A09FE">
                        <w:rPr>
                          <w:rFonts w:ascii="Arial" w:hAnsi="Arial" w:cs="Arial"/>
                          <w:color w:val="005EB8"/>
                        </w:rPr>
                        <w:t xml:space="preserve"> 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 xml:space="preserve">to </w:t>
                      </w:r>
                      <w:r w:rsidR="00E54095">
                        <w:rPr>
                          <w:rFonts w:ascii="Arial" w:hAnsi="Arial" w:cs="Arial"/>
                        </w:rPr>
                        <w:t>parents/carers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 xml:space="preserve"> and to school staff, who will support child</w:t>
                      </w:r>
                      <w:r w:rsidR="00E54095">
                        <w:rPr>
                          <w:rFonts w:ascii="Arial" w:hAnsi="Arial" w:cs="Arial"/>
                        </w:rPr>
                        <w:t>ren’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>s communication across the school day</w:t>
                      </w:r>
                      <w:r>
                        <w:rPr>
                          <w:rFonts w:ascii="Arial" w:hAnsi="Arial" w:cs="Arial"/>
                        </w:rPr>
                        <w:t xml:space="preserve">. This is both in the 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 xml:space="preserve">classroom and </w:t>
                      </w:r>
                      <w:r>
                        <w:rPr>
                          <w:rFonts w:ascii="Arial" w:hAnsi="Arial" w:cs="Arial"/>
                        </w:rPr>
                        <w:t>across the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 xml:space="preserve"> wider school environment. </w:t>
                      </w:r>
                    </w:p>
                    <w:p w14:paraId="5072F660" w14:textId="06371542" w:rsidR="00E54095" w:rsidRPr="002A09FE" w:rsidRDefault="00E67C30" w:rsidP="00E5409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 xml:space="preserve">4) </w:t>
                      </w:r>
                      <w:r w:rsidR="00E54095" w:rsidRPr="002A09FE">
                        <w:rPr>
                          <w:rFonts w:ascii="Arial" w:hAnsi="Arial" w:cs="Arial"/>
                          <w:b/>
                          <w:bCs/>
                          <w:color w:val="005EB8"/>
                        </w:rPr>
                        <w:t>Work with children 1:1</w:t>
                      </w:r>
                      <w:r w:rsidR="00E54095" w:rsidRPr="002A09FE">
                        <w:rPr>
                          <w:rFonts w:ascii="Arial" w:hAnsi="Arial" w:cs="Arial"/>
                        </w:rPr>
                        <w:t xml:space="preserve"> for episodes of care as they develop new communication skills, such as using alternative and augmentative communication (AAC) systems, or practising their speech sounds.</w:t>
                      </w:r>
                    </w:p>
                    <w:p w14:paraId="656296AA" w14:textId="77777777" w:rsidR="00E54095" w:rsidRDefault="00E54095" w:rsidP="00E54095"/>
                  </w:txbxContent>
                </v:textbox>
                <w10:wrap anchorx="margin"/>
              </v:shape>
            </w:pict>
          </mc:Fallback>
        </mc:AlternateContent>
      </w:r>
    </w:p>
    <w:p w14:paraId="3C2ACA66" w14:textId="4C47DB5E" w:rsidR="00E54095" w:rsidRDefault="00CD3B83" w:rsidP="00E54095">
      <w:pPr>
        <w:spacing w:before="240"/>
        <w:rPr>
          <w:rFonts w:ascii="Arial" w:hAnsi="Arial" w:cs="Arial"/>
          <w:b/>
          <w:bCs/>
          <w:color w:val="005EB8"/>
          <w:sz w:val="28"/>
          <w:szCs w:val="28"/>
        </w:rPr>
      </w:pPr>
      <w:r>
        <w:rPr>
          <w:rFonts w:ascii="Arial" w:hAnsi="Arial" w:cs="Arial"/>
          <w:b/>
          <w:bCs/>
          <w:noProof/>
          <w:color w:val="005EB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609564" wp14:editId="24F45232">
                <wp:simplePos x="0" y="0"/>
                <wp:positionH relativeFrom="column">
                  <wp:posOffset>1056323</wp:posOffset>
                </wp:positionH>
                <wp:positionV relativeFrom="paragraph">
                  <wp:posOffset>207055</wp:posOffset>
                </wp:positionV>
                <wp:extent cx="158750" cy="395605"/>
                <wp:effectExtent l="0" t="4128" r="0" b="8572"/>
                <wp:wrapNone/>
                <wp:docPr id="1968108453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8750" cy="395605"/>
                        </a:xfrm>
                        <a:prstGeom prst="downArrow">
                          <a:avLst/>
                        </a:prstGeom>
                        <a:solidFill>
                          <a:srgbClr val="AE257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71197" id="Arrow: Down 8" o:spid="_x0000_s1026" type="#_x0000_t67" style="position:absolute;margin-left:83.2pt;margin-top:16.3pt;width:12.5pt;height:31.15pt;rotation:-90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" adj="17266" fillcolor="#ae2573" stroked="f" strokeweight="1pt"/>
            </w:pict>
          </mc:Fallback>
        </mc:AlternateContent>
      </w:r>
    </w:p>
    <w:p w14:paraId="3DC9999D" w14:textId="77777777" w:rsidR="00E54095" w:rsidRDefault="00E54095" w:rsidP="00E54095">
      <w:pPr>
        <w:spacing w:before="240"/>
        <w:jc w:val="center"/>
        <w:rPr>
          <w:rFonts w:ascii="Arial" w:hAnsi="Arial" w:cs="Arial"/>
          <w:b/>
          <w:bCs/>
          <w:color w:val="003087"/>
        </w:rPr>
      </w:pPr>
      <w:r>
        <w:rPr>
          <w:rFonts w:ascii="Arial" w:hAnsi="Arial" w:cs="Arial"/>
          <w:b/>
          <w:bCs/>
          <w:color w:val="003087"/>
        </w:rPr>
        <w:br/>
      </w:r>
    </w:p>
    <w:p w14:paraId="5B9DDF5A" w14:textId="2EE5CC92" w:rsidR="00E67C30" w:rsidRPr="00E54095" w:rsidRDefault="00E54095" w:rsidP="00FF0A4A">
      <w:pPr>
        <w:spacing w:before="240"/>
        <w:jc w:val="center"/>
        <w:rPr>
          <w:rFonts w:ascii="Arial" w:hAnsi="Arial" w:cs="Arial"/>
          <w:b/>
          <w:bCs/>
          <w:color w:val="003087"/>
        </w:rPr>
      </w:pPr>
      <w:r w:rsidRPr="002A09FE">
        <w:rPr>
          <w:rFonts w:ascii="Arial" w:hAnsi="Arial" w:cs="Arial"/>
          <w:b/>
          <w:bCs/>
          <w:color w:val="003087"/>
        </w:rPr>
        <w:t>If you have any questions or concerns about your child’s speech, language, communication and/or swallowing, you can contact the Speech and Language Therapy Team by calling 0191 297 9019 (Northumberland) or 0191 297 9031 (North Tyneside).</w:t>
      </w:r>
    </w:p>
    <w:sectPr w:rsidR="00E67C30" w:rsidRPr="00E54095" w:rsidSect="00504F80">
      <w:headerReference w:type="default" r:id="rId13"/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04C6" w14:textId="77777777" w:rsidR="00463E8A" w:rsidRDefault="00463E8A" w:rsidP="00463E8A">
      <w:pPr>
        <w:spacing w:after="0" w:line="240" w:lineRule="auto"/>
      </w:pPr>
      <w:r>
        <w:separator/>
      </w:r>
    </w:p>
  </w:endnote>
  <w:endnote w:type="continuationSeparator" w:id="0">
    <w:p w14:paraId="7B6C25E2" w14:textId="77777777" w:rsidR="00463E8A" w:rsidRDefault="00463E8A" w:rsidP="0046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F950" w14:textId="67B3F4C8" w:rsidR="004E3B77" w:rsidRPr="004E3B77" w:rsidRDefault="004E3B77" w:rsidP="004E3B77">
    <w:pPr>
      <w:pStyle w:val="Footer"/>
      <w:jc w:val="right"/>
      <w:rPr>
        <w:sz w:val="20"/>
        <w:szCs w:val="20"/>
      </w:rPr>
    </w:pPr>
    <w:r w:rsidRPr="004E3B77">
      <w:rPr>
        <w:sz w:val="20"/>
        <w:szCs w:val="20"/>
      </w:rPr>
      <w:t>May 2025</w:t>
    </w:r>
  </w:p>
  <w:p w14:paraId="02AB7B5B" w14:textId="77777777" w:rsidR="004E3B77" w:rsidRDefault="004E3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2E9D" w14:textId="77777777" w:rsidR="00463E8A" w:rsidRDefault="00463E8A" w:rsidP="00463E8A">
      <w:pPr>
        <w:spacing w:after="0" w:line="240" w:lineRule="auto"/>
      </w:pPr>
      <w:r>
        <w:separator/>
      </w:r>
    </w:p>
  </w:footnote>
  <w:footnote w:type="continuationSeparator" w:id="0">
    <w:p w14:paraId="49C418E3" w14:textId="77777777" w:rsidR="00463E8A" w:rsidRDefault="00463E8A" w:rsidP="0046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2302" w14:textId="128F07C0" w:rsidR="00E54095" w:rsidRDefault="00CD3B83" w:rsidP="00866AAB">
    <w:pPr>
      <w:pStyle w:val="Header"/>
    </w:pPr>
    <w:r w:rsidRPr="00866AAB">
      <w:rPr>
        <w:rFonts w:ascii="Aptos" w:eastAsia="Aptos" w:hAnsi="Aptos" w:cs="Times New Roman"/>
        <w:noProof/>
        <w:color w:val="000000"/>
        <w:sz w:val="22"/>
        <w:szCs w:val="22"/>
      </w:rPr>
      <w:drawing>
        <wp:anchor distT="0" distB="0" distL="114300" distR="114300" simplePos="0" relativeHeight="251658240" behindDoc="1" locked="0" layoutInCell="1" allowOverlap="1" wp14:anchorId="20590E02" wp14:editId="6FF6A354">
          <wp:simplePos x="0" y="0"/>
          <wp:positionH relativeFrom="column">
            <wp:posOffset>8077200</wp:posOffset>
          </wp:positionH>
          <wp:positionV relativeFrom="paragraph">
            <wp:posOffset>0</wp:posOffset>
          </wp:positionV>
          <wp:extent cx="1893570" cy="457200"/>
          <wp:effectExtent l="0" t="0" r="0" b="0"/>
          <wp:wrapNone/>
          <wp:docPr id="7" name="Picture 2" descr="Northumbria Healthcare continues to meet shifting challenges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rthumbria Healthcare continues to meet shifting challenges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49" b="30683"/>
                  <a:stretch/>
                </pic:blipFill>
                <pic:spPr bwMode="auto">
                  <a:xfrm>
                    <a:off x="0" y="0"/>
                    <a:ext cx="18935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54095">
      <w:ptab w:relativeTo="margin" w:alignment="center" w:leader="none"/>
    </w:r>
    <w:r w:rsidR="00E5409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3E5"/>
    <w:multiLevelType w:val="hybridMultilevel"/>
    <w:tmpl w:val="AC70CCE8"/>
    <w:lvl w:ilvl="0" w:tplc="9F40E00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5EB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F3584"/>
    <w:multiLevelType w:val="hybridMultilevel"/>
    <w:tmpl w:val="A4887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0428819">
    <w:abstractNumId w:val="1"/>
  </w:num>
  <w:num w:numId="2" w16cid:durableId="152787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80"/>
    <w:rsid w:val="00070634"/>
    <w:rsid w:val="00092D7E"/>
    <w:rsid w:val="00110FD9"/>
    <w:rsid w:val="00132CE9"/>
    <w:rsid w:val="0017687E"/>
    <w:rsid w:val="001F63D3"/>
    <w:rsid w:val="00230F45"/>
    <w:rsid w:val="00257DA4"/>
    <w:rsid w:val="0027602E"/>
    <w:rsid w:val="002A09FE"/>
    <w:rsid w:val="002A2D4F"/>
    <w:rsid w:val="002E07BC"/>
    <w:rsid w:val="003B757C"/>
    <w:rsid w:val="00407956"/>
    <w:rsid w:val="0041668E"/>
    <w:rsid w:val="00444676"/>
    <w:rsid w:val="00463E8A"/>
    <w:rsid w:val="004C5513"/>
    <w:rsid w:val="004E3B77"/>
    <w:rsid w:val="00504F80"/>
    <w:rsid w:val="005958FD"/>
    <w:rsid w:val="006D252B"/>
    <w:rsid w:val="006E0784"/>
    <w:rsid w:val="00742DD7"/>
    <w:rsid w:val="00760F8D"/>
    <w:rsid w:val="007E674D"/>
    <w:rsid w:val="00814355"/>
    <w:rsid w:val="00866AAB"/>
    <w:rsid w:val="0089076E"/>
    <w:rsid w:val="00A10660"/>
    <w:rsid w:val="00A64004"/>
    <w:rsid w:val="00B21CC0"/>
    <w:rsid w:val="00B70548"/>
    <w:rsid w:val="00B948EF"/>
    <w:rsid w:val="00BA621F"/>
    <w:rsid w:val="00CD3B83"/>
    <w:rsid w:val="00D96992"/>
    <w:rsid w:val="00DF358C"/>
    <w:rsid w:val="00E54095"/>
    <w:rsid w:val="00E67C30"/>
    <w:rsid w:val="00EC2B63"/>
    <w:rsid w:val="00F95B22"/>
    <w:rsid w:val="00FF0A4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8E037F"/>
  <w15:chartTrackingRefBased/>
  <w15:docId w15:val="{F8D28B20-0E17-49D5-9AD3-0BAD80C7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8A"/>
  </w:style>
  <w:style w:type="paragraph" w:styleId="Heading1">
    <w:name w:val="heading 1"/>
    <w:basedOn w:val="Normal"/>
    <w:next w:val="Normal"/>
    <w:link w:val="Heading1Char"/>
    <w:uiPriority w:val="9"/>
    <w:qFormat/>
    <w:rsid w:val="0050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3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8A"/>
  </w:style>
  <w:style w:type="paragraph" w:styleId="Footer">
    <w:name w:val="footer"/>
    <w:basedOn w:val="Normal"/>
    <w:link w:val="FooterChar"/>
    <w:uiPriority w:val="99"/>
    <w:unhideWhenUsed/>
    <w:rsid w:val="00463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 Chloe (RTF) NHCT</dc:creator>
  <cp:keywords/>
  <dc:description/>
  <cp:lastModifiedBy>Coates Victoria (RTF) NHCT</cp:lastModifiedBy>
  <cp:revision>2</cp:revision>
  <cp:lastPrinted>2025-05-20T09:21:00Z</cp:lastPrinted>
  <dcterms:created xsi:type="dcterms:W3CDTF">2025-06-13T13:06:00Z</dcterms:created>
  <dcterms:modified xsi:type="dcterms:W3CDTF">2025-06-13T13:06:00Z</dcterms:modified>
</cp:coreProperties>
</file>